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987" w:rsidRPr="000E3987" w:rsidRDefault="000E3987" w:rsidP="000E3987">
      <w:pPr>
        <w:spacing w:after="0" w:line="240" w:lineRule="auto"/>
        <w:rPr>
          <w:rFonts w:ascii="Times New Roman" w:eastAsia="Times New Roman" w:hAnsi="Times New Roman" w:cs="Times New Roman"/>
          <w:sz w:val="24"/>
          <w:szCs w:val="24"/>
        </w:rPr>
      </w:pPr>
      <w:r w:rsidRPr="000E3987">
        <w:rPr>
          <w:rFonts w:ascii="Arial" w:eastAsia="Times New Roman" w:hAnsi="Arial" w:cs="Arial"/>
          <w:sz w:val="20"/>
          <w:szCs w:val="20"/>
        </w:rPr>
        <w:t>Hi All,</w:t>
      </w:r>
    </w:p>
    <w:p w:rsidR="000E3987" w:rsidRPr="000E3987" w:rsidRDefault="000E3987" w:rsidP="000E3987">
      <w:pPr>
        <w:spacing w:after="0" w:line="240" w:lineRule="auto"/>
        <w:rPr>
          <w:rFonts w:ascii="Times New Roman" w:eastAsia="Times New Roman" w:hAnsi="Times New Roman" w:cs="Times New Roman"/>
          <w:sz w:val="24"/>
          <w:szCs w:val="24"/>
        </w:rPr>
      </w:pPr>
      <w:r w:rsidRPr="000E3987">
        <w:rPr>
          <w:rFonts w:ascii="Arial" w:eastAsia="Times New Roman" w:hAnsi="Arial" w:cs="Arial"/>
          <w:sz w:val="20"/>
          <w:szCs w:val="20"/>
        </w:rPr>
        <w:t>93</w:t>
      </w:r>
    </w:p>
    <w:p w:rsidR="000E3987" w:rsidRPr="000E3987" w:rsidRDefault="000E3987" w:rsidP="000E3987">
      <w:pPr>
        <w:spacing w:after="0" w:line="240" w:lineRule="auto"/>
        <w:rPr>
          <w:rFonts w:ascii="Times New Roman" w:eastAsia="Times New Roman" w:hAnsi="Times New Roman" w:cs="Times New Roman"/>
          <w:sz w:val="24"/>
          <w:szCs w:val="24"/>
        </w:rPr>
      </w:pPr>
      <w:r w:rsidRPr="000E3987">
        <w:rPr>
          <w:rFonts w:ascii="Arial" w:eastAsia="Times New Roman" w:hAnsi="Arial" w:cs="Arial"/>
          <w:sz w:val="20"/>
          <w:szCs w:val="20"/>
        </w:rPr>
        <w:t>Chapter 1 was a long chapter with most all the following chapters being short segments of the book.  I'll of course, continue pulling out passages that strike my interest.</w:t>
      </w:r>
    </w:p>
    <w:p w:rsidR="000E3987" w:rsidRPr="000E3987" w:rsidRDefault="000E3987" w:rsidP="000E3987">
      <w:pPr>
        <w:spacing w:after="0" w:line="240" w:lineRule="auto"/>
        <w:rPr>
          <w:rFonts w:ascii="Times New Roman" w:eastAsia="Times New Roman" w:hAnsi="Times New Roman" w:cs="Times New Roman"/>
          <w:sz w:val="24"/>
          <w:szCs w:val="24"/>
        </w:rPr>
      </w:pPr>
      <w:r w:rsidRPr="000E3987">
        <w:rPr>
          <w:rFonts w:ascii="Times New Roman" w:eastAsia="Times New Roman" w:hAnsi="Times New Roman" w:cs="Times New Roman"/>
          <w:sz w:val="24"/>
          <w:szCs w:val="24"/>
        </w:rPr>
        <w:t> </w:t>
      </w:r>
    </w:p>
    <w:p w:rsidR="000E3987" w:rsidRPr="000E3987" w:rsidRDefault="000E3987" w:rsidP="000E3987">
      <w:pPr>
        <w:spacing w:after="0" w:line="240" w:lineRule="auto"/>
        <w:rPr>
          <w:rFonts w:ascii="Times New Roman" w:eastAsia="Times New Roman" w:hAnsi="Times New Roman" w:cs="Times New Roman"/>
          <w:sz w:val="24"/>
          <w:szCs w:val="24"/>
        </w:rPr>
      </w:pPr>
      <w:r w:rsidRPr="000E3987">
        <w:rPr>
          <w:rFonts w:ascii="Arial" w:eastAsia="Times New Roman" w:hAnsi="Arial" w:cs="Arial"/>
          <w:sz w:val="15"/>
          <w:szCs w:val="15"/>
        </w:rPr>
        <w:t xml:space="preserve">THE word sin refers to Samuel, who is the serpent; destroys means the destroying angel, his anger, the Holy One who wishes not that these angels should seize hold of our prayers. The destroying angels are under the control of seven chiefs, each having seventy others subject to his orders and authority. These are always ready to seize a man's prayer as it proceeds from his lips, and there are myriads of them. When a man with fringed garment and phylacteries girded upon his head and arm, </w:t>
      </w:r>
      <w:proofErr w:type="spellStart"/>
      <w:r w:rsidRPr="000E3987">
        <w:rPr>
          <w:rFonts w:ascii="Arial" w:eastAsia="Times New Roman" w:hAnsi="Arial" w:cs="Arial"/>
          <w:sz w:val="15"/>
          <w:szCs w:val="15"/>
        </w:rPr>
        <w:t>uttereth</w:t>
      </w:r>
      <w:proofErr w:type="spellEnd"/>
      <w:r w:rsidRPr="000E3987">
        <w:rPr>
          <w:rFonts w:ascii="Arial" w:eastAsia="Times New Roman" w:hAnsi="Arial" w:cs="Arial"/>
          <w:sz w:val="15"/>
          <w:szCs w:val="15"/>
        </w:rPr>
        <w:t xml:space="preserve"> a sincere prayer, scripture </w:t>
      </w:r>
      <w:proofErr w:type="spellStart"/>
      <w:r w:rsidRPr="000E3987">
        <w:rPr>
          <w:rFonts w:ascii="Arial" w:eastAsia="Times New Roman" w:hAnsi="Arial" w:cs="Arial"/>
          <w:sz w:val="15"/>
          <w:szCs w:val="15"/>
        </w:rPr>
        <w:t>saith</w:t>
      </w:r>
      <w:proofErr w:type="spellEnd"/>
      <w:r w:rsidRPr="000E3987">
        <w:rPr>
          <w:rFonts w:ascii="Arial" w:eastAsia="Times New Roman" w:hAnsi="Arial" w:cs="Arial"/>
          <w:sz w:val="15"/>
          <w:szCs w:val="15"/>
        </w:rPr>
        <w:t xml:space="preserve">: "And all the people of the earth shall see, thou </w:t>
      </w:r>
      <w:proofErr w:type="spellStart"/>
      <w:r w:rsidRPr="000E3987">
        <w:rPr>
          <w:rFonts w:ascii="Arial" w:eastAsia="Times New Roman" w:hAnsi="Arial" w:cs="Arial"/>
          <w:sz w:val="15"/>
          <w:szCs w:val="15"/>
        </w:rPr>
        <w:t>bearest</w:t>
      </w:r>
      <w:proofErr w:type="spellEnd"/>
      <w:r w:rsidRPr="000E3987">
        <w:rPr>
          <w:rFonts w:ascii="Arial" w:eastAsia="Times New Roman" w:hAnsi="Arial" w:cs="Arial"/>
          <w:sz w:val="15"/>
          <w:szCs w:val="15"/>
        </w:rPr>
        <w:t xml:space="preserve"> the name of Jehovah and shall be afraid of thee" (</w:t>
      </w:r>
      <w:proofErr w:type="spellStart"/>
      <w:r w:rsidRPr="000E3987">
        <w:rPr>
          <w:rFonts w:ascii="Arial" w:eastAsia="Times New Roman" w:hAnsi="Arial" w:cs="Arial"/>
          <w:sz w:val="15"/>
          <w:szCs w:val="15"/>
        </w:rPr>
        <w:t>Deuter</w:t>
      </w:r>
      <w:proofErr w:type="spellEnd"/>
      <w:r w:rsidRPr="000E3987">
        <w:rPr>
          <w:rFonts w:ascii="Arial" w:eastAsia="Times New Roman" w:hAnsi="Arial" w:cs="Arial"/>
          <w:sz w:val="15"/>
          <w:szCs w:val="15"/>
        </w:rPr>
        <w:t xml:space="preserve"> xxviii. 10). As we have before stated, the name of Jehovah is contained in the phylactery on the head of every suppliant, and when thus seen these destroying angels fly quickly away as it is written: "A thousand shall fall at thy side and ten thousand at thy right hand" (Ps. </w:t>
      </w:r>
      <w:proofErr w:type="spellStart"/>
      <w:r w:rsidRPr="000E3987">
        <w:rPr>
          <w:rFonts w:ascii="Arial" w:eastAsia="Times New Roman" w:hAnsi="Arial" w:cs="Arial"/>
          <w:sz w:val="15"/>
          <w:szCs w:val="15"/>
        </w:rPr>
        <w:t>xci</w:t>
      </w:r>
      <w:proofErr w:type="spellEnd"/>
      <w:r w:rsidRPr="000E3987">
        <w:rPr>
          <w:rFonts w:ascii="Arial" w:eastAsia="Times New Roman" w:hAnsi="Arial" w:cs="Arial"/>
          <w:sz w:val="15"/>
          <w:szCs w:val="15"/>
        </w:rPr>
        <w:t>. 7).</w:t>
      </w:r>
    </w:p>
    <w:p w:rsidR="000E3987" w:rsidRPr="000E3987" w:rsidRDefault="000E3987" w:rsidP="000E3987">
      <w:pPr>
        <w:spacing w:after="0" w:line="240" w:lineRule="auto"/>
        <w:rPr>
          <w:rFonts w:ascii="Times New Roman" w:eastAsia="Times New Roman" w:hAnsi="Times New Roman" w:cs="Times New Roman"/>
          <w:sz w:val="24"/>
          <w:szCs w:val="24"/>
        </w:rPr>
      </w:pPr>
      <w:proofErr w:type="spellStart"/>
      <w:r w:rsidRPr="000E3987">
        <w:rPr>
          <w:rFonts w:ascii="Arial" w:eastAsia="Times New Roman" w:hAnsi="Arial" w:cs="Arial"/>
          <w:sz w:val="20"/>
          <w:szCs w:val="20"/>
        </w:rPr>
        <w:t>Liber</w:t>
      </w:r>
      <w:proofErr w:type="spellEnd"/>
      <w:r w:rsidRPr="000E3987">
        <w:rPr>
          <w:rFonts w:ascii="Arial" w:eastAsia="Times New Roman" w:hAnsi="Arial" w:cs="Arial"/>
          <w:sz w:val="20"/>
          <w:szCs w:val="20"/>
        </w:rPr>
        <w:t xml:space="preserve"> AL teaches us that the word of sin is 'restriction.'  As </w:t>
      </w:r>
      <w:proofErr w:type="spellStart"/>
      <w:r w:rsidRPr="000E3987">
        <w:rPr>
          <w:rFonts w:ascii="Arial" w:eastAsia="Times New Roman" w:hAnsi="Arial" w:cs="Arial"/>
          <w:sz w:val="20"/>
          <w:szCs w:val="20"/>
        </w:rPr>
        <w:t>Thelemites</w:t>
      </w:r>
      <w:proofErr w:type="spellEnd"/>
      <w:r w:rsidRPr="000E3987">
        <w:rPr>
          <w:rFonts w:ascii="Arial" w:eastAsia="Times New Roman" w:hAnsi="Arial" w:cs="Arial"/>
          <w:sz w:val="20"/>
          <w:szCs w:val="20"/>
        </w:rPr>
        <w:t xml:space="preserve"> do not recognize a consoler god to pray to for gifts and boons, we see clearly that it is the determination of the Will that we must pursue the course of our lives.  And yet, all words spoken become living beings of their own accord, with these words then determining the nature of this course.  </w:t>
      </w:r>
      <w:proofErr w:type="spellStart"/>
      <w:r w:rsidRPr="000E3987">
        <w:rPr>
          <w:rFonts w:ascii="Arial" w:eastAsia="Times New Roman" w:hAnsi="Arial" w:cs="Arial"/>
          <w:sz w:val="20"/>
          <w:szCs w:val="20"/>
        </w:rPr>
        <w:t>Samael</w:t>
      </w:r>
      <w:proofErr w:type="spellEnd"/>
      <w:r w:rsidRPr="000E3987">
        <w:rPr>
          <w:rFonts w:ascii="Arial" w:eastAsia="Times New Roman" w:hAnsi="Arial" w:cs="Arial"/>
          <w:sz w:val="20"/>
          <w:szCs w:val="20"/>
        </w:rPr>
        <w:t xml:space="preserve">, who captures these 'words' then becomes a 'shut-up'.  And for this I'll refer you to chapter 89 of the </w:t>
      </w:r>
      <w:r w:rsidRPr="000E3987">
        <w:rPr>
          <w:rFonts w:ascii="Arial" w:eastAsia="Times New Roman" w:hAnsi="Arial" w:cs="Arial"/>
          <w:sz w:val="20"/>
          <w:szCs w:val="20"/>
          <w:u w:val="single"/>
        </w:rPr>
        <w:t>Book of Lies</w:t>
      </w:r>
      <w:r w:rsidRPr="000E3987">
        <w:rPr>
          <w:rFonts w:ascii="Arial" w:eastAsia="Times New Roman" w:hAnsi="Arial" w:cs="Arial"/>
          <w:sz w:val="20"/>
          <w:szCs w:val="20"/>
        </w:rPr>
        <w:t>:</w:t>
      </w:r>
    </w:p>
    <w:p w:rsidR="000E3987" w:rsidRPr="000E3987" w:rsidRDefault="000E3987" w:rsidP="000E3987">
      <w:pPr>
        <w:spacing w:after="0" w:line="240" w:lineRule="auto"/>
        <w:rPr>
          <w:rFonts w:ascii="Times New Roman" w:eastAsia="Times New Roman" w:hAnsi="Times New Roman" w:cs="Times New Roman"/>
          <w:sz w:val="20"/>
          <w:szCs w:val="20"/>
        </w:rPr>
      </w:pPr>
      <w:r w:rsidRPr="000E3987">
        <w:rPr>
          <w:rFonts w:ascii="Arial" w:eastAsia="Times New Roman" w:hAnsi="Arial" w:cs="Arial"/>
          <w:b/>
          <w:bCs/>
          <w:sz w:val="15"/>
        </w:rPr>
        <w:t>89</w:t>
      </w:r>
    </w:p>
    <w:p w:rsidR="000E3987" w:rsidRPr="000E3987" w:rsidRDefault="000E3987" w:rsidP="000E3987">
      <w:pPr>
        <w:spacing w:after="0" w:line="240" w:lineRule="auto"/>
        <w:rPr>
          <w:rFonts w:ascii="GreekOldFace" w:eastAsia="Times New Roman" w:hAnsi="GreekOldFace" w:cs="Times New Roman"/>
          <w:sz w:val="24"/>
          <w:szCs w:val="24"/>
        </w:rPr>
      </w:pPr>
      <w:r w:rsidRPr="000E3987">
        <w:rPr>
          <w:rFonts w:ascii="Arial" w:eastAsia="Times New Roman" w:hAnsi="Arial" w:cs="Arial"/>
          <w:b/>
          <w:bCs/>
          <w:sz w:val="15"/>
        </w:rPr>
        <w:t>KEFALH PQ</w:t>
      </w:r>
    </w:p>
    <w:p w:rsidR="000E3987" w:rsidRPr="000E3987" w:rsidRDefault="000E3987" w:rsidP="000E3987">
      <w:pPr>
        <w:spacing w:after="0" w:line="240" w:lineRule="auto"/>
        <w:rPr>
          <w:rFonts w:ascii="BookAntiqua" w:eastAsia="Times New Roman" w:hAnsi="BookAntiqua" w:cs="Times New Roman"/>
          <w:sz w:val="24"/>
          <w:szCs w:val="24"/>
        </w:rPr>
      </w:pPr>
      <w:r w:rsidRPr="000E3987">
        <w:rPr>
          <w:rFonts w:ascii="Arial" w:eastAsia="Times New Roman" w:hAnsi="Arial" w:cs="Arial"/>
          <w:b/>
          <w:bCs/>
          <w:sz w:val="15"/>
        </w:rPr>
        <w:t>UNPROFESSIONAL CONDUCT</w:t>
      </w:r>
    </w:p>
    <w:p w:rsidR="000E3987" w:rsidRPr="000E3987" w:rsidRDefault="000E3987" w:rsidP="000E3987">
      <w:pPr>
        <w:spacing w:after="0" w:line="240" w:lineRule="auto"/>
        <w:rPr>
          <w:rFonts w:ascii="BookAntiqua" w:eastAsia="Times New Roman" w:hAnsi="BookAntiqua" w:cs="Times New Roman"/>
          <w:sz w:val="24"/>
          <w:szCs w:val="24"/>
        </w:rPr>
      </w:pPr>
      <w:r w:rsidRPr="000E3987">
        <w:rPr>
          <w:rFonts w:ascii="Arial" w:eastAsia="Times New Roman" w:hAnsi="Arial" w:cs="Arial"/>
          <w:b/>
          <w:bCs/>
          <w:sz w:val="15"/>
        </w:rPr>
        <w:t>I am annoyed about the number 89.</w:t>
      </w:r>
    </w:p>
    <w:p w:rsidR="000E3987" w:rsidRPr="000E3987" w:rsidRDefault="000E3987" w:rsidP="000E3987">
      <w:pPr>
        <w:spacing w:after="0" w:line="240" w:lineRule="auto"/>
        <w:rPr>
          <w:rFonts w:ascii="BookAntiqua" w:eastAsia="Times New Roman" w:hAnsi="BookAntiqua" w:cs="Times New Roman"/>
          <w:sz w:val="24"/>
          <w:szCs w:val="24"/>
        </w:rPr>
      </w:pPr>
      <w:r w:rsidRPr="000E3987">
        <w:rPr>
          <w:rFonts w:ascii="Arial" w:eastAsia="Times New Roman" w:hAnsi="Arial" w:cs="Arial"/>
          <w:b/>
          <w:bCs/>
          <w:sz w:val="15"/>
        </w:rPr>
        <w:t>I shall avenge myself by writing nothing in this</w:t>
      </w:r>
    </w:p>
    <w:p w:rsidR="000E3987" w:rsidRPr="000E3987" w:rsidRDefault="000E3987" w:rsidP="000E3987">
      <w:pPr>
        <w:spacing w:after="0" w:line="240" w:lineRule="auto"/>
        <w:rPr>
          <w:rFonts w:ascii="BookAntiqua" w:eastAsia="Times New Roman" w:hAnsi="BookAntiqua" w:cs="Times New Roman"/>
          <w:sz w:val="24"/>
          <w:szCs w:val="24"/>
        </w:rPr>
      </w:pPr>
      <w:proofErr w:type="gramStart"/>
      <w:r w:rsidRPr="000E3987">
        <w:rPr>
          <w:rFonts w:ascii="Arial" w:eastAsia="Times New Roman" w:hAnsi="Arial" w:cs="Arial"/>
          <w:b/>
          <w:bCs/>
          <w:sz w:val="15"/>
        </w:rPr>
        <w:t>chapter</w:t>
      </w:r>
      <w:proofErr w:type="gramEnd"/>
      <w:r w:rsidRPr="000E3987">
        <w:rPr>
          <w:rFonts w:ascii="Arial" w:eastAsia="Times New Roman" w:hAnsi="Arial" w:cs="Arial"/>
          <w:b/>
          <w:bCs/>
          <w:sz w:val="15"/>
        </w:rPr>
        <w:t>.</w:t>
      </w:r>
    </w:p>
    <w:p w:rsidR="000E3987" w:rsidRPr="000E3987" w:rsidRDefault="000E3987" w:rsidP="000E3987">
      <w:pPr>
        <w:spacing w:after="0" w:line="240" w:lineRule="auto"/>
        <w:rPr>
          <w:rFonts w:ascii="BookAntiqua" w:eastAsia="Times New Roman" w:hAnsi="BookAntiqua" w:cs="Times New Roman"/>
          <w:sz w:val="24"/>
          <w:szCs w:val="24"/>
        </w:rPr>
      </w:pPr>
      <w:r w:rsidRPr="000E3987">
        <w:rPr>
          <w:rFonts w:ascii="Arial" w:eastAsia="Times New Roman" w:hAnsi="Arial" w:cs="Arial"/>
          <w:b/>
          <w:bCs/>
          <w:sz w:val="15"/>
        </w:rPr>
        <w:t xml:space="preserve">That, </w:t>
      </w:r>
      <w:proofErr w:type="spellStart"/>
      <w:r w:rsidRPr="000E3987">
        <w:rPr>
          <w:rFonts w:ascii="Arial" w:eastAsia="Times New Roman" w:hAnsi="Arial" w:cs="Arial"/>
          <w:b/>
          <w:bCs/>
          <w:sz w:val="15"/>
        </w:rPr>
        <w:t>too</w:t>
      </w:r>
      <w:proofErr w:type="gramStart"/>
      <w:r w:rsidRPr="000E3987">
        <w:rPr>
          <w:rFonts w:ascii="Arial" w:eastAsia="Times New Roman" w:hAnsi="Arial" w:cs="Arial"/>
          <w:b/>
          <w:bCs/>
          <w:sz w:val="15"/>
        </w:rPr>
        <w:t>,is</w:t>
      </w:r>
      <w:proofErr w:type="spellEnd"/>
      <w:proofErr w:type="gramEnd"/>
      <w:r w:rsidRPr="000E3987">
        <w:rPr>
          <w:rFonts w:ascii="Arial" w:eastAsia="Times New Roman" w:hAnsi="Arial" w:cs="Arial"/>
          <w:b/>
          <w:bCs/>
          <w:sz w:val="15"/>
        </w:rPr>
        <w:t xml:space="preserve"> wise; for since I am annoyed, I could not</w:t>
      </w:r>
    </w:p>
    <w:p w:rsidR="000E3987" w:rsidRPr="000E3987" w:rsidRDefault="000E3987" w:rsidP="000E3987">
      <w:pPr>
        <w:spacing w:after="0" w:line="240" w:lineRule="auto"/>
        <w:rPr>
          <w:rFonts w:ascii="BookAntiqua" w:eastAsia="Times New Roman" w:hAnsi="BookAntiqua" w:cs="Times New Roman"/>
          <w:sz w:val="24"/>
          <w:szCs w:val="24"/>
        </w:rPr>
      </w:pPr>
      <w:proofErr w:type="gramStart"/>
      <w:r w:rsidRPr="000E3987">
        <w:rPr>
          <w:rFonts w:ascii="Arial" w:eastAsia="Times New Roman" w:hAnsi="Arial" w:cs="Arial"/>
          <w:b/>
          <w:bCs/>
          <w:sz w:val="15"/>
        </w:rPr>
        <w:t>write</w:t>
      </w:r>
      <w:proofErr w:type="gramEnd"/>
      <w:r w:rsidRPr="000E3987">
        <w:rPr>
          <w:rFonts w:ascii="Arial" w:eastAsia="Times New Roman" w:hAnsi="Arial" w:cs="Arial"/>
          <w:b/>
          <w:bCs/>
          <w:sz w:val="15"/>
        </w:rPr>
        <w:t xml:space="preserve"> even a reasonably decent lie.</w:t>
      </w:r>
    </w:p>
    <w:p w:rsidR="000E3987" w:rsidRPr="000E3987" w:rsidRDefault="000E3987" w:rsidP="000E3987">
      <w:pPr>
        <w:spacing w:after="0" w:line="240" w:lineRule="auto"/>
        <w:rPr>
          <w:rFonts w:ascii="Times New Roman" w:eastAsia="Times New Roman" w:hAnsi="Times New Roman" w:cs="Times New Roman"/>
          <w:b/>
          <w:bCs/>
          <w:sz w:val="15"/>
          <w:szCs w:val="15"/>
        </w:rPr>
      </w:pPr>
      <w:r w:rsidRPr="000E3987">
        <w:rPr>
          <w:rFonts w:ascii="Arial" w:eastAsia="Times New Roman" w:hAnsi="Arial" w:cs="Arial"/>
          <w:b/>
          <w:bCs/>
          <w:sz w:val="15"/>
        </w:rPr>
        <w:t>COMMENTARY (PQ)</w:t>
      </w:r>
    </w:p>
    <w:p w:rsidR="000E3987" w:rsidRPr="000E3987" w:rsidRDefault="000E3987" w:rsidP="000E3987">
      <w:pPr>
        <w:spacing w:after="0" w:line="240" w:lineRule="auto"/>
        <w:rPr>
          <w:rFonts w:ascii="Times New Roman" w:eastAsia="Times New Roman" w:hAnsi="Times New Roman" w:cs="Times New Roman"/>
          <w:sz w:val="24"/>
          <w:szCs w:val="24"/>
        </w:rPr>
      </w:pPr>
      <w:proofErr w:type="spellStart"/>
      <w:r w:rsidRPr="000E3987">
        <w:rPr>
          <w:rFonts w:ascii="Arial" w:eastAsia="Times New Roman" w:hAnsi="Arial" w:cs="Arial"/>
          <w:b/>
          <w:bCs/>
          <w:sz w:val="15"/>
        </w:rPr>
        <w:t>Frater</w:t>
      </w:r>
      <w:proofErr w:type="spellEnd"/>
      <w:r w:rsidRPr="000E3987">
        <w:rPr>
          <w:rFonts w:ascii="Arial" w:eastAsia="Times New Roman" w:hAnsi="Arial" w:cs="Arial"/>
          <w:b/>
          <w:bCs/>
          <w:sz w:val="15"/>
        </w:rPr>
        <w:t xml:space="preserve"> P. had been annoyed by a scurvy doctor, the number</w:t>
      </w:r>
    </w:p>
    <w:p w:rsidR="000E3987" w:rsidRPr="000E3987" w:rsidRDefault="000E3987" w:rsidP="000E3987">
      <w:pPr>
        <w:spacing w:after="0" w:line="240" w:lineRule="auto"/>
        <w:rPr>
          <w:rFonts w:ascii="Times New Roman" w:eastAsia="Times New Roman" w:hAnsi="Times New Roman" w:cs="Times New Roman"/>
          <w:sz w:val="24"/>
          <w:szCs w:val="24"/>
        </w:rPr>
      </w:pPr>
      <w:proofErr w:type="gramStart"/>
      <w:r w:rsidRPr="000E3987">
        <w:rPr>
          <w:rFonts w:ascii="Arial" w:eastAsia="Times New Roman" w:hAnsi="Arial" w:cs="Arial"/>
          <w:b/>
          <w:bCs/>
          <w:i/>
          <w:iCs/>
          <w:sz w:val="15"/>
        </w:rPr>
        <w:t>of</w:t>
      </w:r>
      <w:proofErr w:type="gramEnd"/>
      <w:r w:rsidRPr="000E3987">
        <w:rPr>
          <w:rFonts w:ascii="Arial" w:eastAsia="Times New Roman" w:hAnsi="Arial" w:cs="Arial"/>
          <w:b/>
          <w:bCs/>
          <w:i/>
          <w:iCs/>
          <w:sz w:val="15"/>
        </w:rPr>
        <w:t xml:space="preserve"> whose house was 89.</w:t>
      </w:r>
    </w:p>
    <w:p w:rsidR="000E3987" w:rsidRPr="000E3987" w:rsidRDefault="000E3987" w:rsidP="000E3987">
      <w:pPr>
        <w:spacing w:after="0" w:line="240" w:lineRule="auto"/>
        <w:rPr>
          <w:rFonts w:ascii="Times New Roman" w:eastAsia="Times New Roman" w:hAnsi="Times New Roman" w:cs="Times New Roman"/>
          <w:sz w:val="24"/>
          <w:szCs w:val="24"/>
        </w:rPr>
      </w:pPr>
      <w:r w:rsidRPr="000E3987">
        <w:rPr>
          <w:rFonts w:ascii="Arial" w:eastAsia="Times New Roman" w:hAnsi="Arial" w:cs="Arial"/>
          <w:b/>
          <w:bCs/>
          <w:i/>
          <w:iCs/>
          <w:sz w:val="15"/>
        </w:rPr>
        <w:t>He shows that his mind was completely poisoned in respect</w:t>
      </w:r>
    </w:p>
    <w:p w:rsidR="000E3987" w:rsidRPr="000E3987" w:rsidRDefault="000E3987" w:rsidP="000E3987">
      <w:pPr>
        <w:spacing w:after="0" w:line="240" w:lineRule="auto"/>
        <w:rPr>
          <w:rFonts w:ascii="Times New Roman" w:eastAsia="Times New Roman" w:hAnsi="Times New Roman" w:cs="Times New Roman"/>
          <w:sz w:val="24"/>
          <w:szCs w:val="24"/>
        </w:rPr>
      </w:pPr>
      <w:proofErr w:type="gramStart"/>
      <w:r w:rsidRPr="000E3987">
        <w:rPr>
          <w:rFonts w:ascii="Arial" w:eastAsia="Times New Roman" w:hAnsi="Arial" w:cs="Arial"/>
          <w:b/>
          <w:bCs/>
          <w:i/>
          <w:iCs/>
          <w:sz w:val="15"/>
        </w:rPr>
        <w:t>of</w:t>
      </w:r>
      <w:proofErr w:type="gramEnd"/>
      <w:r w:rsidRPr="000E3987">
        <w:rPr>
          <w:rFonts w:ascii="Arial" w:eastAsia="Times New Roman" w:hAnsi="Arial" w:cs="Arial"/>
          <w:b/>
          <w:bCs/>
          <w:i/>
          <w:iCs/>
          <w:sz w:val="15"/>
        </w:rPr>
        <w:t xml:space="preserve"> that number by his allowing himself to be annoyed.</w:t>
      </w:r>
    </w:p>
    <w:p w:rsidR="000E3987" w:rsidRPr="000E3987" w:rsidRDefault="000E3987" w:rsidP="000E3987">
      <w:pPr>
        <w:spacing w:after="0" w:line="240" w:lineRule="auto"/>
        <w:rPr>
          <w:rFonts w:ascii="Times New Roman" w:eastAsia="Times New Roman" w:hAnsi="Times New Roman" w:cs="Times New Roman"/>
          <w:sz w:val="24"/>
          <w:szCs w:val="24"/>
        </w:rPr>
      </w:pPr>
      <w:r w:rsidRPr="000E3987">
        <w:rPr>
          <w:rFonts w:ascii="Arial" w:eastAsia="Times New Roman" w:hAnsi="Arial" w:cs="Arial"/>
          <w:b/>
          <w:bCs/>
          <w:sz w:val="15"/>
        </w:rPr>
        <w:t>(</w:t>
      </w:r>
      <w:r w:rsidRPr="000E3987">
        <w:rPr>
          <w:rFonts w:ascii="Arial" w:eastAsia="Times New Roman" w:hAnsi="Arial" w:cs="Arial"/>
          <w:b/>
          <w:bCs/>
          <w:i/>
          <w:iCs/>
          <w:sz w:val="15"/>
        </w:rPr>
        <w:t xml:space="preserve">But note that a good </w:t>
      </w:r>
      <w:proofErr w:type="spellStart"/>
      <w:r w:rsidRPr="000E3987">
        <w:rPr>
          <w:rFonts w:ascii="Arial" w:eastAsia="Times New Roman" w:hAnsi="Arial" w:cs="Arial"/>
          <w:b/>
          <w:bCs/>
          <w:i/>
          <w:iCs/>
          <w:sz w:val="15"/>
        </w:rPr>
        <w:t>Qabalist</w:t>
      </w:r>
      <w:proofErr w:type="spellEnd"/>
      <w:r w:rsidRPr="000E3987">
        <w:rPr>
          <w:rFonts w:ascii="Arial" w:eastAsia="Times New Roman" w:hAnsi="Arial" w:cs="Arial"/>
          <w:b/>
          <w:bCs/>
          <w:i/>
          <w:iCs/>
          <w:sz w:val="15"/>
        </w:rPr>
        <w:t xml:space="preserve"> cannot err. </w:t>
      </w:r>
      <w:r w:rsidRPr="000E3987">
        <w:rPr>
          <w:rFonts w:ascii="Arial" w:eastAsia="Times New Roman" w:hAnsi="Arial" w:cs="Arial"/>
          <w:b/>
          <w:bCs/>
          <w:sz w:val="15"/>
        </w:rPr>
        <w:t>“</w:t>
      </w:r>
      <w:r w:rsidRPr="000E3987">
        <w:rPr>
          <w:rFonts w:ascii="Arial" w:eastAsia="Times New Roman" w:hAnsi="Arial" w:cs="Arial"/>
          <w:b/>
          <w:bCs/>
          <w:i/>
          <w:iCs/>
          <w:sz w:val="15"/>
        </w:rPr>
        <w:t>In Him all is</w:t>
      </w:r>
    </w:p>
    <w:p w:rsidR="000E3987" w:rsidRPr="000E3987" w:rsidRDefault="000E3987" w:rsidP="000E3987">
      <w:pPr>
        <w:spacing w:after="0" w:line="240" w:lineRule="auto"/>
        <w:rPr>
          <w:rFonts w:ascii="Times New Roman" w:eastAsia="Times New Roman" w:hAnsi="Times New Roman" w:cs="Times New Roman"/>
          <w:sz w:val="24"/>
          <w:szCs w:val="24"/>
        </w:rPr>
      </w:pPr>
      <w:proofErr w:type="gramStart"/>
      <w:r w:rsidRPr="000E3987">
        <w:rPr>
          <w:rFonts w:ascii="Arial" w:eastAsia="Times New Roman" w:hAnsi="Arial" w:cs="Arial"/>
          <w:b/>
          <w:bCs/>
          <w:sz w:val="15"/>
        </w:rPr>
        <w:t>right</w:t>
      </w:r>
      <w:proofErr w:type="gramEnd"/>
      <w:r w:rsidRPr="000E3987">
        <w:rPr>
          <w:rFonts w:ascii="Arial" w:eastAsia="Times New Roman" w:hAnsi="Arial" w:cs="Arial"/>
          <w:b/>
          <w:bCs/>
          <w:sz w:val="15"/>
        </w:rPr>
        <w:t>.” 89 is Body—that which annoys—and the Angel of the</w:t>
      </w:r>
    </w:p>
    <w:p w:rsidR="000E3987" w:rsidRPr="000E3987" w:rsidRDefault="000E3987" w:rsidP="000E3987">
      <w:pPr>
        <w:spacing w:after="0" w:line="240" w:lineRule="auto"/>
        <w:rPr>
          <w:rFonts w:ascii="Times New Roman" w:eastAsia="Times New Roman" w:hAnsi="Times New Roman" w:cs="Times New Roman"/>
          <w:sz w:val="24"/>
          <w:szCs w:val="24"/>
        </w:rPr>
      </w:pPr>
      <w:r w:rsidRPr="000E3987">
        <w:rPr>
          <w:rFonts w:ascii="Arial" w:eastAsia="Times New Roman" w:hAnsi="Arial" w:cs="Arial"/>
          <w:b/>
          <w:bCs/>
          <w:i/>
          <w:iCs/>
          <w:sz w:val="15"/>
        </w:rPr>
        <w:t>Lord of Despair and Cruelty.</w:t>
      </w:r>
    </w:p>
    <w:p w:rsidR="000E3987" w:rsidRPr="000E3987" w:rsidRDefault="000E3987" w:rsidP="000E3987">
      <w:pPr>
        <w:spacing w:after="0" w:line="240" w:lineRule="auto"/>
        <w:rPr>
          <w:rFonts w:ascii="Times New Roman" w:eastAsia="Times New Roman" w:hAnsi="Times New Roman" w:cs="Times New Roman"/>
          <w:b/>
          <w:bCs/>
          <w:sz w:val="15"/>
          <w:szCs w:val="15"/>
        </w:rPr>
      </w:pPr>
      <w:r w:rsidRPr="000E3987">
        <w:rPr>
          <w:rFonts w:ascii="Arial" w:eastAsia="Times New Roman" w:hAnsi="Arial" w:cs="Arial"/>
          <w:b/>
          <w:bCs/>
          <w:i/>
          <w:iCs/>
          <w:sz w:val="15"/>
        </w:rPr>
        <w:t>Also</w:t>
      </w:r>
      <w:r w:rsidRPr="000E3987">
        <w:rPr>
          <w:rFonts w:ascii="Arial" w:eastAsia="Times New Roman" w:hAnsi="Arial" w:cs="Arial"/>
          <w:b/>
          <w:bCs/>
          <w:sz w:val="15"/>
        </w:rPr>
        <w:t xml:space="preserve"> “</w:t>
      </w:r>
      <w:r w:rsidRPr="000E3987">
        <w:rPr>
          <w:rFonts w:ascii="Arial" w:eastAsia="Times New Roman" w:hAnsi="Arial" w:cs="Arial"/>
          <w:b/>
          <w:bCs/>
          <w:i/>
          <w:iCs/>
          <w:sz w:val="15"/>
        </w:rPr>
        <w:t>Silence</w:t>
      </w:r>
      <w:r w:rsidRPr="000E3987">
        <w:rPr>
          <w:rFonts w:ascii="Arial" w:eastAsia="Times New Roman" w:hAnsi="Arial" w:cs="Arial"/>
          <w:b/>
          <w:bCs/>
          <w:sz w:val="15"/>
        </w:rPr>
        <w:t xml:space="preserve">” </w:t>
      </w:r>
      <w:r w:rsidRPr="000E3987">
        <w:rPr>
          <w:rFonts w:ascii="Arial" w:eastAsia="Times New Roman" w:hAnsi="Arial" w:cs="Arial"/>
          <w:b/>
          <w:bCs/>
          <w:i/>
          <w:iCs/>
          <w:sz w:val="15"/>
        </w:rPr>
        <w:t xml:space="preserve">and </w:t>
      </w:r>
      <w:r w:rsidRPr="000E3987">
        <w:rPr>
          <w:rFonts w:ascii="Arial" w:eastAsia="Times New Roman" w:hAnsi="Arial" w:cs="Arial"/>
          <w:b/>
          <w:bCs/>
          <w:sz w:val="15"/>
        </w:rPr>
        <w:t>“</w:t>
      </w:r>
      <w:r w:rsidRPr="000E3987">
        <w:rPr>
          <w:rFonts w:ascii="Arial" w:eastAsia="Times New Roman" w:hAnsi="Arial" w:cs="Arial"/>
          <w:b/>
          <w:bCs/>
          <w:i/>
          <w:iCs/>
          <w:sz w:val="15"/>
        </w:rPr>
        <w:t>Shut Up.</w:t>
      </w:r>
      <w:r w:rsidRPr="000E3987">
        <w:rPr>
          <w:rFonts w:ascii="Arial" w:eastAsia="Times New Roman" w:hAnsi="Arial" w:cs="Arial"/>
          <w:b/>
          <w:bCs/>
          <w:sz w:val="15"/>
        </w:rPr>
        <w:t>”</w:t>
      </w:r>
    </w:p>
    <w:p w:rsidR="000E3987" w:rsidRPr="000E3987" w:rsidRDefault="000E3987" w:rsidP="000E3987">
      <w:pPr>
        <w:spacing w:after="0" w:line="240" w:lineRule="auto"/>
        <w:rPr>
          <w:rFonts w:ascii="BookAntiqua" w:eastAsia="Times New Roman" w:hAnsi="BookAntiqua" w:cs="Times New Roman"/>
          <w:sz w:val="24"/>
          <w:szCs w:val="24"/>
        </w:rPr>
      </w:pPr>
      <w:r w:rsidRPr="000E3987">
        <w:rPr>
          <w:rFonts w:ascii="Arial" w:eastAsia="Times New Roman" w:hAnsi="Arial" w:cs="Arial"/>
          <w:b/>
          <w:bCs/>
          <w:sz w:val="15"/>
        </w:rPr>
        <w:t>The four meanings completely describe the chapter.)</w:t>
      </w:r>
    </w:p>
    <w:p w:rsidR="000E3987" w:rsidRPr="000E3987" w:rsidRDefault="000E3987" w:rsidP="000E3987">
      <w:pPr>
        <w:spacing w:after="0" w:line="240" w:lineRule="auto"/>
        <w:rPr>
          <w:rFonts w:ascii="Times New Roman" w:eastAsia="Times New Roman" w:hAnsi="Times New Roman" w:cs="Times New Roman"/>
          <w:sz w:val="24"/>
          <w:szCs w:val="24"/>
        </w:rPr>
      </w:pPr>
      <w:r w:rsidRPr="000E3987">
        <w:rPr>
          <w:rFonts w:ascii="Times New Roman" w:eastAsia="Times New Roman" w:hAnsi="Times New Roman" w:cs="Times New Roman"/>
          <w:sz w:val="24"/>
          <w:szCs w:val="24"/>
        </w:rPr>
        <w:t> </w:t>
      </w:r>
    </w:p>
    <w:p w:rsidR="000E3987" w:rsidRPr="000E3987" w:rsidRDefault="000E3987" w:rsidP="000E3987">
      <w:pPr>
        <w:spacing w:after="0" w:line="240" w:lineRule="auto"/>
        <w:rPr>
          <w:rFonts w:ascii="Times New Roman" w:eastAsia="Times New Roman" w:hAnsi="Times New Roman" w:cs="Times New Roman"/>
          <w:sz w:val="24"/>
          <w:szCs w:val="24"/>
        </w:rPr>
      </w:pPr>
      <w:r w:rsidRPr="000E3987">
        <w:rPr>
          <w:rFonts w:ascii="Times New Roman" w:eastAsia="Times New Roman" w:hAnsi="Times New Roman" w:cs="Times New Roman"/>
          <w:sz w:val="24"/>
          <w:szCs w:val="24"/>
        </w:rPr>
        <w:t> </w:t>
      </w:r>
    </w:p>
    <w:p w:rsidR="000E3987" w:rsidRPr="000E3987" w:rsidRDefault="000E3987" w:rsidP="000E3987">
      <w:pPr>
        <w:spacing w:after="0" w:line="240" w:lineRule="auto"/>
        <w:rPr>
          <w:rFonts w:ascii="Times New Roman" w:eastAsia="Times New Roman" w:hAnsi="Times New Roman" w:cs="Times New Roman"/>
          <w:sz w:val="24"/>
          <w:szCs w:val="24"/>
        </w:rPr>
      </w:pPr>
      <w:r w:rsidRPr="000E3987">
        <w:rPr>
          <w:rFonts w:ascii="Arial" w:eastAsia="Times New Roman" w:hAnsi="Arial" w:cs="Arial"/>
          <w:sz w:val="15"/>
          <w:szCs w:val="15"/>
        </w:rPr>
        <w:t>During week days, an angel like an eagle descends as soon as the evening prayer begins and taking it between his wings ascends and presents it then to the Holy One.</w:t>
      </w:r>
    </w:p>
    <w:p w:rsidR="000E3987" w:rsidRPr="000E3987" w:rsidRDefault="000E3987" w:rsidP="000E3987">
      <w:pPr>
        <w:spacing w:after="0" w:line="240" w:lineRule="auto"/>
        <w:rPr>
          <w:rFonts w:ascii="Times New Roman" w:eastAsia="Times New Roman" w:hAnsi="Times New Roman" w:cs="Times New Roman"/>
          <w:sz w:val="24"/>
          <w:szCs w:val="24"/>
        </w:rPr>
      </w:pPr>
      <w:r w:rsidRPr="000E3987">
        <w:rPr>
          <w:rFonts w:ascii="Arial" w:eastAsia="Times New Roman" w:hAnsi="Arial" w:cs="Arial"/>
          <w:sz w:val="20"/>
          <w:szCs w:val="20"/>
        </w:rPr>
        <w:t xml:space="preserve">This is as apt an </w:t>
      </w:r>
      <w:r w:rsidR="00632E83" w:rsidRPr="000E3987">
        <w:rPr>
          <w:rFonts w:ascii="Arial" w:eastAsia="Times New Roman" w:hAnsi="Arial" w:cs="Arial"/>
          <w:sz w:val="20"/>
          <w:szCs w:val="20"/>
        </w:rPr>
        <w:t>allegorical</w:t>
      </w:r>
      <w:r w:rsidRPr="000E3987">
        <w:rPr>
          <w:rFonts w:ascii="Arial" w:eastAsia="Times New Roman" w:hAnsi="Arial" w:cs="Arial"/>
          <w:sz w:val="20"/>
          <w:szCs w:val="20"/>
        </w:rPr>
        <w:t xml:space="preserve"> description of the power of the spoken word; especially for the practicing Mage.  But of course, there's a lot more to it than merely speaking words that one might have control over their course and ultimate effectiveness.  But that which is above is as that which is below; only after a different manner.  The overall tone in this extract from the </w:t>
      </w:r>
      <w:proofErr w:type="gramStart"/>
      <w:r w:rsidRPr="000E3987">
        <w:rPr>
          <w:rFonts w:ascii="Arial" w:eastAsia="Times New Roman" w:hAnsi="Arial" w:cs="Arial"/>
          <w:sz w:val="20"/>
          <w:szCs w:val="20"/>
        </w:rPr>
        <w:t>book,</w:t>
      </w:r>
      <w:proofErr w:type="gramEnd"/>
      <w:r w:rsidRPr="000E3987">
        <w:rPr>
          <w:rFonts w:ascii="Arial" w:eastAsia="Times New Roman" w:hAnsi="Arial" w:cs="Arial"/>
          <w:sz w:val="20"/>
          <w:szCs w:val="20"/>
        </w:rPr>
        <w:t xml:space="preserve"> is one of teaching the nature of Practical </w:t>
      </w:r>
      <w:proofErr w:type="spellStart"/>
      <w:r w:rsidRPr="000E3987">
        <w:rPr>
          <w:rFonts w:ascii="Arial" w:eastAsia="Times New Roman" w:hAnsi="Arial" w:cs="Arial"/>
          <w:sz w:val="20"/>
          <w:szCs w:val="20"/>
        </w:rPr>
        <w:t>Magick</w:t>
      </w:r>
      <w:proofErr w:type="spellEnd"/>
      <w:r w:rsidRPr="000E3987">
        <w:rPr>
          <w:rFonts w:ascii="Arial" w:eastAsia="Times New Roman" w:hAnsi="Arial" w:cs="Arial"/>
          <w:sz w:val="20"/>
          <w:szCs w:val="20"/>
        </w:rPr>
        <w:t>.</w:t>
      </w:r>
    </w:p>
    <w:p w:rsidR="000E3987" w:rsidRPr="000E3987" w:rsidRDefault="000E3987" w:rsidP="000E3987">
      <w:pPr>
        <w:spacing w:after="0" w:line="240" w:lineRule="auto"/>
        <w:rPr>
          <w:rFonts w:ascii="Times New Roman" w:eastAsia="Times New Roman" w:hAnsi="Times New Roman" w:cs="Times New Roman"/>
          <w:sz w:val="24"/>
          <w:szCs w:val="24"/>
        </w:rPr>
      </w:pPr>
      <w:r w:rsidRPr="000E3987">
        <w:rPr>
          <w:rFonts w:ascii="Times New Roman" w:eastAsia="Times New Roman" w:hAnsi="Times New Roman" w:cs="Times New Roman"/>
          <w:sz w:val="24"/>
          <w:szCs w:val="24"/>
        </w:rPr>
        <w:t> </w:t>
      </w:r>
    </w:p>
    <w:p w:rsidR="000E3987" w:rsidRPr="000E3987" w:rsidRDefault="000E3987" w:rsidP="000E3987">
      <w:pPr>
        <w:spacing w:after="0" w:line="240" w:lineRule="auto"/>
        <w:rPr>
          <w:rFonts w:ascii="Times New Roman" w:eastAsia="Times New Roman" w:hAnsi="Times New Roman" w:cs="Times New Roman"/>
          <w:sz w:val="24"/>
          <w:szCs w:val="24"/>
        </w:rPr>
      </w:pPr>
      <w:r w:rsidRPr="000E3987">
        <w:rPr>
          <w:rFonts w:ascii="Arial" w:eastAsia="Times New Roman" w:hAnsi="Arial" w:cs="Arial"/>
          <w:sz w:val="15"/>
          <w:szCs w:val="15"/>
        </w:rPr>
        <w:t xml:space="preserve">This ministering angel is called </w:t>
      </w:r>
      <w:proofErr w:type="spellStart"/>
      <w:r w:rsidRPr="000E3987">
        <w:rPr>
          <w:rFonts w:ascii="Arial" w:eastAsia="Times New Roman" w:hAnsi="Arial" w:cs="Arial"/>
          <w:sz w:val="15"/>
          <w:szCs w:val="15"/>
        </w:rPr>
        <w:t>Ouriel</w:t>
      </w:r>
      <w:proofErr w:type="spellEnd"/>
      <w:r w:rsidRPr="000E3987">
        <w:rPr>
          <w:rFonts w:ascii="Arial" w:eastAsia="Times New Roman" w:hAnsi="Arial" w:cs="Arial"/>
          <w:sz w:val="15"/>
          <w:szCs w:val="15"/>
        </w:rPr>
        <w:t xml:space="preserve"> (light of God) when the prayer is an act of piety and love, and </w:t>
      </w:r>
      <w:proofErr w:type="spellStart"/>
      <w:r w:rsidRPr="000E3987">
        <w:rPr>
          <w:rFonts w:ascii="Arial" w:eastAsia="Times New Roman" w:hAnsi="Arial" w:cs="Arial"/>
          <w:sz w:val="15"/>
          <w:szCs w:val="15"/>
        </w:rPr>
        <w:t>Nouriel</w:t>
      </w:r>
      <w:proofErr w:type="spellEnd"/>
      <w:r w:rsidRPr="000E3987">
        <w:rPr>
          <w:rFonts w:ascii="Arial" w:eastAsia="Times New Roman" w:hAnsi="Arial" w:cs="Arial"/>
          <w:sz w:val="15"/>
          <w:szCs w:val="15"/>
        </w:rPr>
        <w:t xml:space="preserve"> (fire of God) when it proceeds from earnestness of heart and feeling which is as a fiery glow coming forth from the soul within, as it is written: "A fiery stream issued and came forth" (Dan. vii. 9). During </w:t>
      </w:r>
      <w:proofErr w:type="gramStart"/>
      <w:r w:rsidRPr="000E3987">
        <w:rPr>
          <w:rFonts w:ascii="Arial" w:eastAsia="Times New Roman" w:hAnsi="Arial" w:cs="Arial"/>
          <w:sz w:val="15"/>
          <w:szCs w:val="15"/>
        </w:rPr>
        <w:t>morning prayer</w:t>
      </w:r>
      <w:proofErr w:type="gramEnd"/>
      <w:r w:rsidRPr="000E3987">
        <w:rPr>
          <w:rFonts w:ascii="Arial" w:eastAsia="Times New Roman" w:hAnsi="Arial" w:cs="Arial"/>
          <w:sz w:val="15"/>
          <w:szCs w:val="15"/>
        </w:rPr>
        <w:t xml:space="preserve">, the ministering angel who descends is in form like a lion, and after taking it, ascends again heavenward. During vespers, or evening prayer, the ministering angel is in form of an ox and under the </w:t>
      </w:r>
      <w:proofErr w:type="spellStart"/>
      <w:r w:rsidRPr="000E3987">
        <w:rPr>
          <w:rFonts w:ascii="Arial" w:eastAsia="Times New Roman" w:hAnsi="Arial" w:cs="Arial"/>
          <w:sz w:val="15"/>
          <w:szCs w:val="15"/>
        </w:rPr>
        <w:t>rulership</w:t>
      </w:r>
      <w:proofErr w:type="spellEnd"/>
      <w:r w:rsidRPr="000E3987">
        <w:rPr>
          <w:rFonts w:ascii="Arial" w:eastAsia="Times New Roman" w:hAnsi="Arial" w:cs="Arial"/>
          <w:sz w:val="15"/>
          <w:szCs w:val="15"/>
        </w:rPr>
        <w:t xml:space="preserve"> of Gabriel. </w:t>
      </w:r>
    </w:p>
    <w:p w:rsidR="000E3987" w:rsidRPr="000E3987" w:rsidRDefault="000E3987" w:rsidP="000E3987">
      <w:pPr>
        <w:spacing w:after="0" w:line="240" w:lineRule="auto"/>
        <w:rPr>
          <w:rFonts w:ascii="Times New Roman" w:eastAsia="Times New Roman" w:hAnsi="Times New Roman" w:cs="Times New Roman"/>
          <w:sz w:val="24"/>
          <w:szCs w:val="24"/>
        </w:rPr>
      </w:pPr>
      <w:r w:rsidRPr="000E3987">
        <w:rPr>
          <w:rFonts w:ascii="Arial" w:eastAsia="Times New Roman" w:hAnsi="Arial" w:cs="Arial"/>
          <w:sz w:val="20"/>
          <w:szCs w:val="20"/>
        </w:rPr>
        <w:t xml:space="preserve">The four Cherubs are here assigned and of course, ultimately given to the four quarters of the </w:t>
      </w:r>
      <w:proofErr w:type="spellStart"/>
      <w:r w:rsidRPr="000E3987">
        <w:rPr>
          <w:rFonts w:ascii="Arial" w:eastAsia="Times New Roman" w:hAnsi="Arial" w:cs="Arial"/>
          <w:sz w:val="20"/>
          <w:szCs w:val="20"/>
        </w:rPr>
        <w:t>Magickal</w:t>
      </w:r>
      <w:proofErr w:type="spellEnd"/>
      <w:r w:rsidRPr="000E3987">
        <w:rPr>
          <w:rFonts w:ascii="Arial" w:eastAsia="Times New Roman" w:hAnsi="Arial" w:cs="Arial"/>
          <w:sz w:val="20"/>
          <w:szCs w:val="20"/>
        </w:rPr>
        <w:t xml:space="preserve"> Circle.  Note also, the Book of Daniel is quoted; after Genesis, this is another important book for </w:t>
      </w:r>
      <w:proofErr w:type="spellStart"/>
      <w:r w:rsidRPr="000E3987">
        <w:rPr>
          <w:rFonts w:ascii="Arial" w:eastAsia="Times New Roman" w:hAnsi="Arial" w:cs="Arial"/>
          <w:sz w:val="20"/>
          <w:szCs w:val="20"/>
        </w:rPr>
        <w:t>Qabalists</w:t>
      </w:r>
      <w:proofErr w:type="spellEnd"/>
      <w:r w:rsidRPr="000E3987">
        <w:rPr>
          <w:rFonts w:ascii="Arial" w:eastAsia="Times New Roman" w:hAnsi="Arial" w:cs="Arial"/>
          <w:sz w:val="20"/>
          <w:szCs w:val="20"/>
        </w:rPr>
        <w:t xml:space="preserve"> and the one in which the Book of Revelation was </w:t>
      </w:r>
      <w:proofErr w:type="spellStart"/>
      <w:r w:rsidRPr="000E3987">
        <w:rPr>
          <w:rFonts w:ascii="Arial" w:eastAsia="Times New Roman" w:hAnsi="Arial" w:cs="Arial"/>
          <w:sz w:val="20"/>
          <w:szCs w:val="20"/>
        </w:rPr>
        <w:t>modelled</w:t>
      </w:r>
      <w:proofErr w:type="spellEnd"/>
      <w:r w:rsidRPr="000E3987">
        <w:rPr>
          <w:rFonts w:ascii="Arial" w:eastAsia="Times New Roman" w:hAnsi="Arial" w:cs="Arial"/>
          <w:sz w:val="20"/>
          <w:szCs w:val="20"/>
        </w:rPr>
        <w:t xml:space="preserve"> after.  These Cherubs are also the Watcher Stars; cf. </w:t>
      </w:r>
      <w:hyperlink r:id="rId4" w:history="1">
        <w:r w:rsidRPr="000E3987">
          <w:rPr>
            <w:rFonts w:ascii="Arial" w:eastAsia="Times New Roman" w:hAnsi="Arial" w:cs="Arial"/>
            <w:color w:val="0000FF"/>
            <w:sz w:val="20"/>
            <w:u w:val="single"/>
          </w:rPr>
          <w:t>The Starry Gnosis</w:t>
        </w:r>
      </w:hyperlink>
      <w:r w:rsidRPr="000E3987">
        <w:rPr>
          <w:rFonts w:ascii="Arial" w:eastAsia="Times New Roman" w:hAnsi="Arial" w:cs="Arial"/>
          <w:sz w:val="20"/>
          <w:szCs w:val="20"/>
        </w:rPr>
        <w:t>.</w:t>
      </w:r>
    </w:p>
    <w:p w:rsidR="000E3987" w:rsidRPr="000E3987" w:rsidRDefault="000E3987" w:rsidP="000E3987">
      <w:pPr>
        <w:spacing w:after="0" w:line="240" w:lineRule="auto"/>
        <w:rPr>
          <w:rFonts w:ascii="Times New Roman" w:eastAsia="Times New Roman" w:hAnsi="Times New Roman" w:cs="Times New Roman"/>
          <w:sz w:val="24"/>
          <w:szCs w:val="24"/>
        </w:rPr>
      </w:pPr>
      <w:r w:rsidRPr="000E3987">
        <w:rPr>
          <w:rFonts w:ascii="Times New Roman" w:eastAsia="Times New Roman" w:hAnsi="Times New Roman" w:cs="Times New Roman"/>
          <w:sz w:val="24"/>
          <w:szCs w:val="24"/>
        </w:rPr>
        <w:t> </w:t>
      </w:r>
    </w:p>
    <w:p w:rsidR="000E3987" w:rsidRPr="000E3987" w:rsidRDefault="000E3987" w:rsidP="000E3987">
      <w:pPr>
        <w:spacing w:after="0" w:line="240" w:lineRule="auto"/>
        <w:rPr>
          <w:rFonts w:ascii="Times New Roman" w:eastAsia="Times New Roman" w:hAnsi="Times New Roman" w:cs="Times New Roman"/>
          <w:sz w:val="24"/>
          <w:szCs w:val="24"/>
        </w:rPr>
      </w:pPr>
      <w:r w:rsidRPr="000E3987">
        <w:rPr>
          <w:rFonts w:ascii="Arial" w:eastAsia="Times New Roman" w:hAnsi="Arial" w:cs="Arial"/>
          <w:sz w:val="15"/>
          <w:szCs w:val="15"/>
        </w:rPr>
        <w:t xml:space="preserve">On the Sabbath day the Holy One descends Himself from heaven accompanied by the patriarchs, in order to welcome his only daughter. This is the mystery and occult meaning of the word Sabbath, She-Bath, the signification of which is, for she is his only child. When the Sabbath dawns, the Holy One descends from his throne of glory to greet its coming, and myriads of angelic beings assemble and sing their hymn of praise and adoration: "Lift up your heads, oh </w:t>
      </w:r>
      <w:proofErr w:type="spellStart"/>
      <w:r w:rsidRPr="000E3987">
        <w:rPr>
          <w:rFonts w:ascii="Arial" w:eastAsia="Times New Roman" w:hAnsi="Arial" w:cs="Arial"/>
          <w:sz w:val="15"/>
          <w:szCs w:val="15"/>
        </w:rPr>
        <w:t>ye</w:t>
      </w:r>
      <w:proofErr w:type="spellEnd"/>
      <w:r w:rsidRPr="000E3987">
        <w:rPr>
          <w:rFonts w:ascii="Arial" w:eastAsia="Times New Roman" w:hAnsi="Arial" w:cs="Arial"/>
          <w:sz w:val="15"/>
          <w:szCs w:val="15"/>
        </w:rPr>
        <w:t xml:space="preserve"> gates, and be ye lift up ye everlasting doors, and the King of Glory shall come in."</w:t>
      </w:r>
    </w:p>
    <w:p w:rsidR="000E3987" w:rsidRPr="000E3987" w:rsidRDefault="000E3987" w:rsidP="000E3987">
      <w:pPr>
        <w:spacing w:after="0" w:line="240" w:lineRule="auto"/>
        <w:rPr>
          <w:rFonts w:ascii="Times New Roman" w:eastAsia="Times New Roman" w:hAnsi="Times New Roman" w:cs="Times New Roman"/>
          <w:sz w:val="24"/>
          <w:szCs w:val="24"/>
        </w:rPr>
      </w:pPr>
      <w:r w:rsidRPr="000E3987">
        <w:rPr>
          <w:rFonts w:ascii="Arial" w:eastAsia="Times New Roman" w:hAnsi="Arial" w:cs="Arial"/>
          <w:sz w:val="20"/>
          <w:szCs w:val="20"/>
        </w:rPr>
        <w:t>This is most curious; "She-Bath" words as an allusion in English transliteration but not in the Hebrew.  The word for the pronoun 'she' in English transliteration is GQBH.  Shin would be the letter that begins the Hebrew word '</w:t>
      </w:r>
      <w:proofErr w:type="spellStart"/>
      <w:r w:rsidRPr="000E3987">
        <w:rPr>
          <w:rFonts w:ascii="Arial" w:eastAsia="Times New Roman" w:hAnsi="Arial" w:cs="Arial"/>
          <w:sz w:val="20"/>
          <w:szCs w:val="20"/>
        </w:rPr>
        <w:t>Shekinah</w:t>
      </w:r>
      <w:proofErr w:type="spellEnd"/>
      <w:r w:rsidRPr="000E3987">
        <w:rPr>
          <w:rFonts w:ascii="Arial" w:eastAsia="Times New Roman" w:hAnsi="Arial" w:cs="Arial"/>
          <w:sz w:val="20"/>
          <w:szCs w:val="20"/>
        </w:rPr>
        <w:t xml:space="preserve">'; and Shin refers to fire and especially the fire of the Holy Spirit.  Specifically, the Holy Spirit is the Christianized equivalent that in Hindu would be </w:t>
      </w:r>
      <w:proofErr w:type="spellStart"/>
      <w:r w:rsidRPr="000E3987">
        <w:rPr>
          <w:rFonts w:ascii="Arial" w:eastAsia="Times New Roman" w:hAnsi="Arial" w:cs="Arial"/>
          <w:sz w:val="20"/>
          <w:szCs w:val="20"/>
        </w:rPr>
        <w:t>Shakti</w:t>
      </w:r>
      <w:proofErr w:type="spellEnd"/>
      <w:r w:rsidRPr="000E3987">
        <w:rPr>
          <w:rFonts w:ascii="Arial" w:eastAsia="Times New Roman" w:hAnsi="Arial" w:cs="Arial"/>
          <w:sz w:val="20"/>
          <w:szCs w:val="20"/>
        </w:rPr>
        <w:t xml:space="preserve">.  Often in the Old Testament, the reference to God as the God of Glory becomes in the </w:t>
      </w:r>
      <w:proofErr w:type="spellStart"/>
      <w:r w:rsidRPr="000E3987">
        <w:rPr>
          <w:rFonts w:ascii="Arial" w:eastAsia="Times New Roman" w:hAnsi="Arial" w:cs="Arial"/>
          <w:sz w:val="20"/>
          <w:szCs w:val="20"/>
        </w:rPr>
        <w:t>Zohar</w:t>
      </w:r>
      <w:proofErr w:type="spellEnd"/>
      <w:r w:rsidRPr="000E3987">
        <w:rPr>
          <w:rFonts w:ascii="Arial" w:eastAsia="Times New Roman" w:hAnsi="Arial" w:cs="Arial"/>
          <w:sz w:val="20"/>
          <w:szCs w:val="20"/>
        </w:rPr>
        <w:t xml:space="preserve">, the </w:t>
      </w:r>
      <w:proofErr w:type="spellStart"/>
      <w:r w:rsidRPr="000E3987">
        <w:rPr>
          <w:rFonts w:ascii="Arial" w:eastAsia="Times New Roman" w:hAnsi="Arial" w:cs="Arial"/>
          <w:sz w:val="20"/>
          <w:szCs w:val="20"/>
        </w:rPr>
        <w:t>Shekinah</w:t>
      </w:r>
      <w:proofErr w:type="spellEnd"/>
      <w:r w:rsidRPr="000E3987">
        <w:rPr>
          <w:rFonts w:ascii="Arial" w:eastAsia="Times New Roman" w:hAnsi="Arial" w:cs="Arial"/>
          <w:sz w:val="20"/>
          <w:szCs w:val="20"/>
        </w:rPr>
        <w:t xml:space="preserve"> or feminine part of the </w:t>
      </w:r>
      <w:r w:rsidRPr="000E3987">
        <w:rPr>
          <w:rFonts w:ascii="Arial" w:eastAsia="Times New Roman" w:hAnsi="Arial" w:cs="Arial"/>
          <w:sz w:val="20"/>
          <w:szCs w:val="20"/>
        </w:rPr>
        <w:lastRenderedPageBreak/>
        <w:t>Godhead.  It is derived from the Hebrew word '</w:t>
      </w:r>
      <w:proofErr w:type="spellStart"/>
      <w:r w:rsidRPr="000E3987">
        <w:rPr>
          <w:rFonts w:ascii="Arial" w:eastAsia="Times New Roman" w:hAnsi="Arial" w:cs="Arial"/>
          <w:sz w:val="20"/>
          <w:szCs w:val="20"/>
        </w:rPr>
        <w:t>sakan</w:t>
      </w:r>
      <w:proofErr w:type="spellEnd"/>
      <w:r w:rsidRPr="000E3987">
        <w:rPr>
          <w:rFonts w:ascii="Arial" w:eastAsia="Times New Roman" w:hAnsi="Arial" w:cs="Arial"/>
          <w:sz w:val="20"/>
          <w:szCs w:val="20"/>
        </w:rPr>
        <w:t xml:space="preserve">,' which means 'to dwell'.  And of course, it is the household in a patriarchal </w:t>
      </w:r>
      <w:proofErr w:type="gramStart"/>
      <w:r w:rsidRPr="000E3987">
        <w:rPr>
          <w:rFonts w:ascii="Arial" w:eastAsia="Times New Roman" w:hAnsi="Arial" w:cs="Arial"/>
          <w:sz w:val="20"/>
          <w:szCs w:val="20"/>
        </w:rPr>
        <w:t>culture, that</w:t>
      </w:r>
      <w:proofErr w:type="gramEnd"/>
      <w:r w:rsidRPr="000E3987">
        <w:rPr>
          <w:rFonts w:ascii="Arial" w:eastAsia="Times New Roman" w:hAnsi="Arial" w:cs="Arial"/>
          <w:sz w:val="20"/>
          <w:szCs w:val="20"/>
        </w:rPr>
        <w:t xml:space="preserve"> is assigned to the woman.</w:t>
      </w:r>
    </w:p>
    <w:p w:rsidR="000E3987" w:rsidRPr="000E3987" w:rsidRDefault="000E3987" w:rsidP="000E3987">
      <w:pPr>
        <w:spacing w:after="0" w:line="240" w:lineRule="auto"/>
        <w:rPr>
          <w:rFonts w:ascii="Times New Roman" w:eastAsia="Times New Roman" w:hAnsi="Times New Roman" w:cs="Times New Roman"/>
          <w:sz w:val="24"/>
          <w:szCs w:val="24"/>
        </w:rPr>
      </w:pPr>
      <w:r w:rsidRPr="000E3987">
        <w:rPr>
          <w:rFonts w:ascii="Arial" w:eastAsia="Times New Roman" w:hAnsi="Arial" w:cs="Arial"/>
          <w:sz w:val="20"/>
          <w:szCs w:val="20"/>
        </w:rPr>
        <w:t xml:space="preserve">The Hebrew letters are Shin, </w:t>
      </w:r>
      <w:proofErr w:type="spellStart"/>
      <w:r w:rsidRPr="000E3987">
        <w:rPr>
          <w:rFonts w:ascii="Arial" w:eastAsia="Times New Roman" w:hAnsi="Arial" w:cs="Arial"/>
          <w:sz w:val="20"/>
          <w:szCs w:val="20"/>
        </w:rPr>
        <w:t>Kaph</w:t>
      </w:r>
      <w:proofErr w:type="spellEnd"/>
      <w:r w:rsidRPr="000E3987">
        <w:rPr>
          <w:rFonts w:ascii="Arial" w:eastAsia="Times New Roman" w:hAnsi="Arial" w:cs="Arial"/>
          <w:sz w:val="20"/>
          <w:szCs w:val="20"/>
        </w:rPr>
        <w:t xml:space="preserve">, Nun and </w:t>
      </w:r>
      <w:proofErr w:type="spellStart"/>
      <w:r w:rsidRPr="000E3987">
        <w:rPr>
          <w:rFonts w:ascii="Arial" w:eastAsia="Times New Roman" w:hAnsi="Arial" w:cs="Arial"/>
          <w:sz w:val="20"/>
          <w:szCs w:val="20"/>
        </w:rPr>
        <w:t>Heh</w:t>
      </w:r>
      <w:proofErr w:type="spellEnd"/>
      <w:r w:rsidRPr="000E3987">
        <w:rPr>
          <w:rFonts w:ascii="Arial" w:eastAsia="Times New Roman" w:hAnsi="Arial" w:cs="Arial"/>
          <w:sz w:val="20"/>
          <w:szCs w:val="20"/>
        </w:rPr>
        <w:t xml:space="preserve">, which equal 375 and at first, can be reduced to 15; the Devil </w:t>
      </w:r>
      <w:proofErr w:type="spellStart"/>
      <w:r w:rsidRPr="000E3987">
        <w:rPr>
          <w:rFonts w:ascii="Arial" w:eastAsia="Times New Roman" w:hAnsi="Arial" w:cs="Arial"/>
          <w:sz w:val="20"/>
          <w:szCs w:val="20"/>
        </w:rPr>
        <w:t>Atu</w:t>
      </w:r>
      <w:proofErr w:type="spellEnd"/>
      <w:r w:rsidRPr="000E3987">
        <w:rPr>
          <w:rFonts w:ascii="Arial" w:eastAsia="Times New Roman" w:hAnsi="Arial" w:cs="Arial"/>
          <w:sz w:val="20"/>
          <w:szCs w:val="20"/>
        </w:rPr>
        <w:t xml:space="preserve"> and which should be clearly studied both in my comments on the Holy Guardian Angel in the Theosophical archives of this list and in the </w:t>
      </w:r>
      <w:hyperlink r:id="rId5" w:history="1">
        <w:r w:rsidRPr="000E3987">
          <w:rPr>
            <w:rFonts w:ascii="Arial" w:eastAsia="Times New Roman" w:hAnsi="Arial" w:cs="Arial"/>
            <w:color w:val="0000FF"/>
            <w:sz w:val="20"/>
            <w:u w:val="single"/>
          </w:rPr>
          <w:t>Wake World</w:t>
        </w:r>
      </w:hyperlink>
      <w:r w:rsidRPr="000E3987">
        <w:rPr>
          <w:rFonts w:ascii="Arial" w:eastAsia="Times New Roman" w:hAnsi="Arial" w:cs="Arial"/>
          <w:sz w:val="20"/>
          <w:szCs w:val="20"/>
        </w:rPr>
        <w:t xml:space="preserve">.  375 is also the value of the name of Solomon, which breaks down in an interesting way in its English transliteration: Sol (Sun) Om (Universe) </w:t>
      </w:r>
      <w:proofErr w:type="gramStart"/>
      <w:r w:rsidRPr="000E3987">
        <w:rPr>
          <w:rFonts w:ascii="Arial" w:eastAsia="Times New Roman" w:hAnsi="Arial" w:cs="Arial"/>
          <w:sz w:val="20"/>
          <w:szCs w:val="20"/>
        </w:rPr>
        <w:t>On</w:t>
      </w:r>
      <w:proofErr w:type="gramEnd"/>
      <w:r w:rsidRPr="000E3987">
        <w:rPr>
          <w:rFonts w:ascii="Arial" w:eastAsia="Times New Roman" w:hAnsi="Arial" w:cs="Arial"/>
          <w:sz w:val="20"/>
          <w:szCs w:val="20"/>
        </w:rPr>
        <w:t xml:space="preserve"> (the </w:t>
      </w:r>
      <w:proofErr w:type="spellStart"/>
      <w:r w:rsidRPr="000E3987">
        <w:rPr>
          <w:rFonts w:ascii="Arial" w:eastAsia="Times New Roman" w:hAnsi="Arial" w:cs="Arial"/>
          <w:sz w:val="20"/>
          <w:szCs w:val="20"/>
        </w:rPr>
        <w:t>Magickal</w:t>
      </w:r>
      <w:proofErr w:type="spellEnd"/>
      <w:r w:rsidRPr="000E3987">
        <w:rPr>
          <w:rFonts w:ascii="Arial" w:eastAsia="Times New Roman" w:hAnsi="Arial" w:cs="Arial"/>
          <w:sz w:val="20"/>
          <w:szCs w:val="20"/>
        </w:rPr>
        <w:t xml:space="preserve"> formula of creation: cf. </w:t>
      </w:r>
      <w:hyperlink r:id="rId6" w:history="1">
        <w:r w:rsidRPr="000E3987">
          <w:rPr>
            <w:rFonts w:ascii="Arial" w:eastAsia="Times New Roman" w:hAnsi="Arial" w:cs="Arial"/>
            <w:color w:val="0000FF"/>
            <w:sz w:val="20"/>
            <w:u w:val="single"/>
          </w:rPr>
          <w:t>The Formula of ON</w:t>
        </w:r>
      </w:hyperlink>
      <w:r w:rsidRPr="000E3987">
        <w:rPr>
          <w:rFonts w:ascii="Arial" w:eastAsia="Times New Roman" w:hAnsi="Arial" w:cs="Arial"/>
          <w:sz w:val="20"/>
          <w:szCs w:val="20"/>
        </w:rPr>
        <w:t>).</w:t>
      </w:r>
    </w:p>
    <w:p w:rsidR="000E3987" w:rsidRPr="000E3987" w:rsidRDefault="000E3987" w:rsidP="000E3987">
      <w:pPr>
        <w:spacing w:after="0" w:line="240" w:lineRule="auto"/>
        <w:rPr>
          <w:rFonts w:ascii="Times New Roman" w:eastAsia="Times New Roman" w:hAnsi="Times New Roman" w:cs="Times New Roman"/>
          <w:sz w:val="24"/>
          <w:szCs w:val="24"/>
        </w:rPr>
      </w:pPr>
      <w:r w:rsidRPr="000E3987">
        <w:rPr>
          <w:rFonts w:ascii="Arial" w:eastAsia="Times New Roman" w:hAnsi="Arial" w:cs="Arial"/>
          <w:sz w:val="20"/>
          <w:szCs w:val="20"/>
        </w:rPr>
        <w:t xml:space="preserve">The </w:t>
      </w:r>
      <w:hyperlink r:id="rId7" w:history="1">
        <w:r w:rsidRPr="000E3987">
          <w:rPr>
            <w:rFonts w:ascii="Arial" w:eastAsia="Times New Roman" w:hAnsi="Arial" w:cs="Arial"/>
            <w:color w:val="0000FF"/>
            <w:sz w:val="20"/>
            <w:u w:val="single"/>
          </w:rPr>
          <w:t xml:space="preserve">English </w:t>
        </w:r>
        <w:proofErr w:type="spellStart"/>
        <w:r w:rsidRPr="000E3987">
          <w:rPr>
            <w:rFonts w:ascii="Arial" w:eastAsia="Times New Roman" w:hAnsi="Arial" w:cs="Arial"/>
            <w:color w:val="0000FF"/>
            <w:sz w:val="20"/>
            <w:u w:val="single"/>
          </w:rPr>
          <w:t>Qabalah</w:t>
        </w:r>
        <w:proofErr w:type="spellEnd"/>
        <w:r w:rsidRPr="000E3987">
          <w:rPr>
            <w:rFonts w:ascii="Arial" w:eastAsia="Times New Roman" w:hAnsi="Arial" w:cs="Arial"/>
            <w:color w:val="0000FF"/>
            <w:sz w:val="20"/>
            <w:u w:val="single"/>
          </w:rPr>
          <w:t xml:space="preserve"> </w:t>
        </w:r>
      </w:hyperlink>
      <w:r w:rsidRPr="000E3987">
        <w:rPr>
          <w:rFonts w:ascii="Arial" w:eastAsia="Times New Roman" w:hAnsi="Arial" w:cs="Arial"/>
          <w:sz w:val="20"/>
          <w:szCs w:val="20"/>
        </w:rPr>
        <w:t xml:space="preserve">adds insight of course; but really only for </w:t>
      </w:r>
      <w:proofErr w:type="spellStart"/>
      <w:r w:rsidRPr="000E3987">
        <w:rPr>
          <w:rFonts w:ascii="Arial" w:eastAsia="Times New Roman" w:hAnsi="Arial" w:cs="Arial"/>
          <w:sz w:val="20"/>
          <w:szCs w:val="20"/>
        </w:rPr>
        <w:t>Thelemites</w:t>
      </w:r>
      <w:proofErr w:type="spellEnd"/>
      <w:r w:rsidRPr="000E3987">
        <w:rPr>
          <w:rFonts w:ascii="Arial" w:eastAsia="Times New Roman" w:hAnsi="Arial" w:cs="Arial"/>
          <w:sz w:val="20"/>
          <w:szCs w:val="20"/>
        </w:rPr>
        <w:t xml:space="preserve">.  This is the </w:t>
      </w:r>
      <w:proofErr w:type="spellStart"/>
      <w:r w:rsidRPr="000E3987">
        <w:rPr>
          <w:rFonts w:ascii="Arial" w:eastAsia="Times New Roman" w:hAnsi="Arial" w:cs="Arial"/>
          <w:sz w:val="20"/>
          <w:szCs w:val="20"/>
        </w:rPr>
        <w:t>Zohar</w:t>
      </w:r>
      <w:proofErr w:type="spellEnd"/>
      <w:r w:rsidRPr="000E3987">
        <w:rPr>
          <w:rFonts w:ascii="Arial" w:eastAsia="Times New Roman" w:hAnsi="Arial" w:cs="Arial"/>
          <w:sz w:val="20"/>
          <w:szCs w:val="20"/>
        </w:rPr>
        <w:t xml:space="preserve"> that we are examining and per my previous complaints about de </w:t>
      </w:r>
      <w:proofErr w:type="spellStart"/>
      <w:r w:rsidRPr="000E3987">
        <w:rPr>
          <w:rFonts w:ascii="Arial" w:eastAsia="Times New Roman" w:hAnsi="Arial" w:cs="Arial"/>
          <w:sz w:val="20"/>
          <w:szCs w:val="20"/>
        </w:rPr>
        <w:t>Manhar</w:t>
      </w:r>
      <w:proofErr w:type="spellEnd"/>
      <w:r w:rsidRPr="000E3987">
        <w:rPr>
          <w:rFonts w:ascii="Arial" w:eastAsia="Times New Roman" w:hAnsi="Arial" w:cs="Arial"/>
          <w:sz w:val="20"/>
          <w:szCs w:val="20"/>
        </w:rPr>
        <w:t xml:space="preserve"> mixing his commentary indiscriminately into his </w:t>
      </w:r>
      <w:proofErr w:type="gramStart"/>
      <w:r w:rsidRPr="000E3987">
        <w:rPr>
          <w:rFonts w:ascii="Arial" w:eastAsia="Times New Roman" w:hAnsi="Arial" w:cs="Arial"/>
          <w:sz w:val="20"/>
          <w:szCs w:val="20"/>
        </w:rPr>
        <w:t>translation,</w:t>
      </w:r>
      <w:proofErr w:type="gramEnd"/>
      <w:r w:rsidRPr="000E3987">
        <w:rPr>
          <w:rFonts w:ascii="Arial" w:eastAsia="Times New Roman" w:hAnsi="Arial" w:cs="Arial"/>
          <w:sz w:val="20"/>
          <w:szCs w:val="20"/>
        </w:rPr>
        <w:t xml:space="preserve"> again, "She-Bath" should not be trusted.  Yet although, again per the importance of English as the holy language of AL, </w:t>
      </w:r>
      <w:proofErr w:type="spellStart"/>
      <w:r w:rsidRPr="000E3987">
        <w:rPr>
          <w:rFonts w:ascii="Arial" w:eastAsia="Times New Roman" w:hAnsi="Arial" w:cs="Arial"/>
          <w:sz w:val="20"/>
          <w:szCs w:val="20"/>
        </w:rPr>
        <w:t>Thelemites</w:t>
      </w:r>
      <w:proofErr w:type="spellEnd"/>
      <w:r w:rsidRPr="000E3987">
        <w:rPr>
          <w:rFonts w:ascii="Arial" w:eastAsia="Times New Roman" w:hAnsi="Arial" w:cs="Arial"/>
          <w:sz w:val="20"/>
          <w:szCs w:val="20"/>
        </w:rPr>
        <w:t xml:space="preserve"> should consider this; for 'She' is the divine grace that bathes us all with her light, which is the holy dew mentioned in the Gnostic Mass.</w:t>
      </w:r>
    </w:p>
    <w:p w:rsidR="000E3987" w:rsidRPr="000E3987" w:rsidRDefault="000E3987" w:rsidP="000E3987">
      <w:pPr>
        <w:spacing w:after="0" w:line="240" w:lineRule="auto"/>
        <w:rPr>
          <w:rFonts w:ascii="Times New Roman" w:eastAsia="Times New Roman" w:hAnsi="Times New Roman" w:cs="Times New Roman"/>
          <w:sz w:val="24"/>
          <w:szCs w:val="24"/>
        </w:rPr>
      </w:pPr>
      <w:r w:rsidRPr="000E3987">
        <w:rPr>
          <w:rFonts w:ascii="Arial" w:eastAsia="Times New Roman" w:hAnsi="Arial" w:cs="Arial"/>
          <w:sz w:val="20"/>
          <w:szCs w:val="20"/>
        </w:rPr>
        <w:t xml:space="preserve">375 can also be added as 360 (the circle) and 15; supporting the feminine allusion to the higher self and the </w:t>
      </w:r>
      <w:proofErr w:type="spellStart"/>
      <w:r w:rsidRPr="000E3987">
        <w:rPr>
          <w:rFonts w:ascii="Arial" w:eastAsia="Times New Roman" w:hAnsi="Arial" w:cs="Arial"/>
          <w:sz w:val="20"/>
          <w:szCs w:val="20"/>
        </w:rPr>
        <w:t>Shekinah</w:t>
      </w:r>
      <w:proofErr w:type="spellEnd"/>
      <w:r w:rsidRPr="000E3987">
        <w:rPr>
          <w:rFonts w:ascii="Arial" w:eastAsia="Times New Roman" w:hAnsi="Arial" w:cs="Arial"/>
          <w:sz w:val="20"/>
          <w:szCs w:val="20"/>
        </w:rPr>
        <w:t xml:space="preserve">.  This makes it all the more interesting when we note that in the patriarchal culture, the woman has been demonized as </w:t>
      </w:r>
      <w:proofErr w:type="spellStart"/>
      <w:r w:rsidRPr="000E3987">
        <w:rPr>
          <w:rFonts w:ascii="Arial" w:eastAsia="Times New Roman" w:hAnsi="Arial" w:cs="Arial"/>
          <w:sz w:val="20"/>
          <w:szCs w:val="20"/>
        </w:rPr>
        <w:t>Shaitan</w:t>
      </w:r>
      <w:proofErr w:type="spellEnd"/>
      <w:r w:rsidRPr="000E3987">
        <w:rPr>
          <w:rFonts w:ascii="Arial" w:eastAsia="Times New Roman" w:hAnsi="Arial" w:cs="Arial"/>
          <w:sz w:val="20"/>
          <w:szCs w:val="20"/>
        </w:rPr>
        <w:t xml:space="preserve"> has been slandered and made into 'the' Devil.</w:t>
      </w:r>
    </w:p>
    <w:p w:rsidR="000E3987" w:rsidRPr="000E3987" w:rsidRDefault="000E3987" w:rsidP="000E3987">
      <w:pPr>
        <w:spacing w:after="0" w:line="240" w:lineRule="auto"/>
        <w:rPr>
          <w:rFonts w:ascii="Times New Roman" w:eastAsia="Times New Roman" w:hAnsi="Times New Roman" w:cs="Times New Roman"/>
          <w:sz w:val="24"/>
          <w:szCs w:val="24"/>
        </w:rPr>
      </w:pPr>
      <w:r w:rsidRPr="000E3987">
        <w:rPr>
          <w:rFonts w:ascii="Times New Roman" w:eastAsia="Times New Roman" w:hAnsi="Times New Roman" w:cs="Times New Roman"/>
          <w:sz w:val="24"/>
          <w:szCs w:val="24"/>
        </w:rPr>
        <w:t> </w:t>
      </w:r>
    </w:p>
    <w:p w:rsidR="000E3987" w:rsidRPr="000E3987" w:rsidRDefault="000E3987" w:rsidP="000E3987">
      <w:pPr>
        <w:spacing w:after="0" w:line="240" w:lineRule="auto"/>
        <w:rPr>
          <w:rFonts w:ascii="Arial" w:eastAsia="Times New Roman" w:hAnsi="Arial" w:cs="Arial"/>
          <w:sz w:val="24"/>
          <w:szCs w:val="24"/>
        </w:rPr>
      </w:pPr>
      <w:r w:rsidRPr="000E3987">
        <w:rPr>
          <w:rFonts w:ascii="Arial" w:eastAsia="Times New Roman" w:hAnsi="Arial" w:cs="Arial"/>
          <w:sz w:val="15"/>
          <w:szCs w:val="15"/>
        </w:rPr>
        <w:t xml:space="preserve">Then are opened the gates of the seven palaces, the first of which is the palace of love, the second of reverence, the third of mercy, the fourth of the luminous mirror, the fifth of the non-luminous mirror, the sixth of justice, the seventh of judgment. These palaces are alluded to in the words </w:t>
      </w:r>
      <w:proofErr w:type="spellStart"/>
      <w:r w:rsidRPr="000E3987">
        <w:rPr>
          <w:rFonts w:ascii="Arial" w:eastAsia="Times New Roman" w:hAnsi="Arial" w:cs="Arial"/>
          <w:sz w:val="15"/>
          <w:szCs w:val="15"/>
        </w:rPr>
        <w:t>Brashith</w:t>
      </w:r>
      <w:proofErr w:type="spellEnd"/>
      <w:r w:rsidRPr="000E3987">
        <w:rPr>
          <w:rFonts w:ascii="Arial" w:eastAsia="Times New Roman" w:hAnsi="Arial" w:cs="Arial"/>
          <w:sz w:val="15"/>
          <w:szCs w:val="15"/>
        </w:rPr>
        <w:t xml:space="preserve"> bra </w:t>
      </w:r>
      <w:proofErr w:type="spellStart"/>
      <w:r w:rsidRPr="000E3987">
        <w:rPr>
          <w:rFonts w:ascii="Arial" w:eastAsia="Times New Roman" w:hAnsi="Arial" w:cs="Arial"/>
          <w:sz w:val="15"/>
          <w:szCs w:val="15"/>
        </w:rPr>
        <w:t>Alhim</w:t>
      </w:r>
      <w:proofErr w:type="spellEnd"/>
      <w:r w:rsidRPr="000E3987">
        <w:rPr>
          <w:rFonts w:ascii="Arial" w:eastAsia="Times New Roman" w:hAnsi="Arial" w:cs="Arial"/>
          <w:sz w:val="15"/>
          <w:szCs w:val="15"/>
        </w:rPr>
        <w:t xml:space="preserve">. </w:t>
      </w:r>
      <w:proofErr w:type="gramStart"/>
      <w:r w:rsidRPr="000E3987">
        <w:rPr>
          <w:rFonts w:ascii="Arial" w:eastAsia="Times New Roman" w:hAnsi="Arial" w:cs="Arial"/>
          <w:sz w:val="15"/>
          <w:szCs w:val="15"/>
        </w:rPr>
        <w:t xml:space="preserve">(Gen. 1. </w:t>
      </w:r>
      <w:proofErr w:type="spellStart"/>
      <w:r w:rsidRPr="000E3987">
        <w:rPr>
          <w:rFonts w:ascii="Arial" w:eastAsia="Times New Roman" w:hAnsi="Arial" w:cs="Arial"/>
          <w:sz w:val="15"/>
          <w:szCs w:val="15"/>
        </w:rPr>
        <w:t>i</w:t>
      </w:r>
      <w:proofErr w:type="spellEnd"/>
      <w:r w:rsidRPr="000E3987">
        <w:rPr>
          <w:rFonts w:ascii="Arial" w:eastAsia="Times New Roman" w:hAnsi="Arial" w:cs="Arial"/>
          <w:sz w:val="15"/>
          <w:szCs w:val="15"/>
        </w:rPr>
        <w:t>.)</w:t>
      </w:r>
      <w:proofErr w:type="gramEnd"/>
      <w:r w:rsidRPr="000E3987">
        <w:rPr>
          <w:rFonts w:ascii="Arial" w:eastAsia="Times New Roman" w:hAnsi="Arial" w:cs="Arial"/>
          <w:sz w:val="15"/>
          <w:szCs w:val="15"/>
        </w:rPr>
        <w:t xml:space="preserve"> </w:t>
      </w:r>
      <w:proofErr w:type="spellStart"/>
      <w:r w:rsidRPr="000E3987">
        <w:rPr>
          <w:rFonts w:ascii="Arial" w:eastAsia="Times New Roman" w:hAnsi="Arial" w:cs="Arial"/>
          <w:sz w:val="15"/>
          <w:szCs w:val="15"/>
        </w:rPr>
        <w:t>Brashith</w:t>
      </w:r>
      <w:proofErr w:type="spellEnd"/>
      <w:r w:rsidRPr="000E3987">
        <w:rPr>
          <w:rFonts w:ascii="Arial" w:eastAsia="Times New Roman" w:hAnsi="Arial" w:cs="Arial"/>
          <w:sz w:val="15"/>
          <w:szCs w:val="15"/>
        </w:rPr>
        <w:t xml:space="preserve"> divided into Bra-</w:t>
      </w:r>
      <w:proofErr w:type="spellStart"/>
      <w:r w:rsidRPr="000E3987">
        <w:rPr>
          <w:rFonts w:ascii="Arial" w:eastAsia="Times New Roman" w:hAnsi="Arial" w:cs="Arial"/>
          <w:sz w:val="15"/>
          <w:szCs w:val="15"/>
        </w:rPr>
        <w:t>shith</w:t>
      </w:r>
      <w:proofErr w:type="spellEnd"/>
      <w:r w:rsidRPr="000E3987">
        <w:rPr>
          <w:rFonts w:ascii="Arial" w:eastAsia="Times New Roman" w:hAnsi="Arial" w:cs="Arial"/>
          <w:sz w:val="15"/>
          <w:szCs w:val="15"/>
        </w:rPr>
        <w:t xml:space="preserve"> signifies He created six, viz., the six palaces, and </w:t>
      </w:r>
      <w:proofErr w:type="spellStart"/>
      <w:r w:rsidRPr="000E3987">
        <w:rPr>
          <w:rFonts w:ascii="Arial" w:eastAsia="Times New Roman" w:hAnsi="Arial" w:cs="Arial"/>
          <w:sz w:val="15"/>
          <w:szCs w:val="15"/>
        </w:rPr>
        <w:t>Alhim</w:t>
      </w:r>
      <w:proofErr w:type="spellEnd"/>
      <w:r w:rsidRPr="000E3987">
        <w:rPr>
          <w:rFonts w:ascii="Arial" w:eastAsia="Times New Roman" w:hAnsi="Arial" w:cs="Arial"/>
          <w:sz w:val="15"/>
          <w:szCs w:val="15"/>
        </w:rPr>
        <w:t xml:space="preserve"> along with them forms the seventh. </w:t>
      </w:r>
    </w:p>
    <w:p w:rsidR="000E3987" w:rsidRPr="000E3987" w:rsidRDefault="000E3987" w:rsidP="000E3987">
      <w:pPr>
        <w:spacing w:after="0" w:line="240" w:lineRule="auto"/>
        <w:rPr>
          <w:rFonts w:ascii="Arial" w:eastAsia="Times New Roman" w:hAnsi="Arial" w:cs="Arial"/>
          <w:sz w:val="24"/>
          <w:szCs w:val="24"/>
        </w:rPr>
      </w:pPr>
      <w:r w:rsidRPr="000E3987">
        <w:rPr>
          <w:rFonts w:ascii="Arial" w:eastAsia="Times New Roman" w:hAnsi="Arial" w:cs="Arial"/>
          <w:sz w:val="20"/>
          <w:szCs w:val="20"/>
        </w:rPr>
        <w:t xml:space="preserve">I am unsure of the </w:t>
      </w:r>
      <w:proofErr w:type="spellStart"/>
      <w:r w:rsidRPr="000E3987">
        <w:rPr>
          <w:rFonts w:ascii="Arial" w:eastAsia="Times New Roman" w:hAnsi="Arial" w:cs="Arial"/>
          <w:sz w:val="20"/>
          <w:szCs w:val="20"/>
        </w:rPr>
        <w:t>Qabalistic</w:t>
      </w:r>
      <w:proofErr w:type="spellEnd"/>
      <w:r w:rsidRPr="000E3987">
        <w:rPr>
          <w:rFonts w:ascii="Arial" w:eastAsia="Times New Roman" w:hAnsi="Arial" w:cs="Arial"/>
          <w:sz w:val="20"/>
          <w:szCs w:val="20"/>
        </w:rPr>
        <w:t xml:space="preserve"> correspondence here.  It seems to be an </w:t>
      </w:r>
      <w:proofErr w:type="spellStart"/>
      <w:r w:rsidRPr="000E3987">
        <w:rPr>
          <w:rFonts w:ascii="Arial" w:eastAsia="Times New Roman" w:hAnsi="Arial" w:cs="Arial"/>
          <w:sz w:val="20"/>
          <w:szCs w:val="20"/>
        </w:rPr>
        <w:t>alleghory</w:t>
      </w:r>
      <w:proofErr w:type="spellEnd"/>
      <w:r w:rsidRPr="000E3987">
        <w:rPr>
          <w:rFonts w:ascii="Arial" w:eastAsia="Times New Roman" w:hAnsi="Arial" w:cs="Arial"/>
          <w:sz w:val="20"/>
          <w:szCs w:val="20"/>
        </w:rPr>
        <w:t xml:space="preserve"> of the seven lower </w:t>
      </w:r>
      <w:proofErr w:type="spellStart"/>
      <w:r w:rsidRPr="000E3987">
        <w:rPr>
          <w:rFonts w:ascii="Arial" w:eastAsia="Times New Roman" w:hAnsi="Arial" w:cs="Arial"/>
          <w:sz w:val="20"/>
          <w:szCs w:val="20"/>
        </w:rPr>
        <w:t>Sefirot</w:t>
      </w:r>
      <w:proofErr w:type="spellEnd"/>
      <w:r w:rsidRPr="000E3987">
        <w:rPr>
          <w:rFonts w:ascii="Arial" w:eastAsia="Times New Roman" w:hAnsi="Arial" w:cs="Arial"/>
          <w:sz w:val="20"/>
          <w:szCs w:val="20"/>
        </w:rPr>
        <w:t xml:space="preserve"> (below the Abyss), but I can't make exact correspondences on all the labels, which themselves seem to be presented in no particular order.  And the subsequent </w:t>
      </w:r>
      <w:proofErr w:type="gramStart"/>
      <w:r w:rsidRPr="000E3987">
        <w:rPr>
          <w:rFonts w:ascii="Arial" w:eastAsia="Times New Roman" w:hAnsi="Arial" w:cs="Arial"/>
          <w:sz w:val="20"/>
          <w:szCs w:val="20"/>
        </w:rPr>
        <w:t>note of "the six palaces" seem</w:t>
      </w:r>
      <w:proofErr w:type="gramEnd"/>
      <w:r w:rsidRPr="000E3987">
        <w:rPr>
          <w:rFonts w:ascii="Arial" w:eastAsia="Times New Roman" w:hAnsi="Arial" w:cs="Arial"/>
          <w:sz w:val="20"/>
          <w:szCs w:val="20"/>
        </w:rPr>
        <w:t xml:space="preserve"> to refer directly to the </w:t>
      </w:r>
      <w:proofErr w:type="spellStart"/>
      <w:r w:rsidRPr="000E3987">
        <w:rPr>
          <w:rFonts w:ascii="Arial" w:eastAsia="Times New Roman" w:hAnsi="Arial" w:cs="Arial"/>
          <w:sz w:val="20"/>
          <w:szCs w:val="20"/>
        </w:rPr>
        <w:t>Ruach</w:t>
      </w:r>
      <w:proofErr w:type="spellEnd"/>
      <w:r w:rsidRPr="000E3987">
        <w:rPr>
          <w:rFonts w:ascii="Arial" w:eastAsia="Times New Roman" w:hAnsi="Arial" w:cs="Arial"/>
          <w:sz w:val="20"/>
          <w:szCs w:val="20"/>
        </w:rPr>
        <w:t>.</w:t>
      </w:r>
    </w:p>
    <w:p w:rsidR="000E3987" w:rsidRPr="000E3987" w:rsidRDefault="000E3987" w:rsidP="000E3987">
      <w:pPr>
        <w:spacing w:after="0" w:line="240" w:lineRule="auto"/>
        <w:rPr>
          <w:rFonts w:ascii="Arial" w:eastAsia="Times New Roman" w:hAnsi="Arial" w:cs="Arial"/>
          <w:sz w:val="24"/>
          <w:szCs w:val="24"/>
        </w:rPr>
      </w:pPr>
      <w:r w:rsidRPr="000E3987">
        <w:rPr>
          <w:rFonts w:ascii="Arial" w:eastAsia="Times New Roman" w:hAnsi="Arial" w:cs="Arial"/>
          <w:sz w:val="24"/>
          <w:szCs w:val="24"/>
        </w:rPr>
        <w:t> </w:t>
      </w:r>
    </w:p>
    <w:p w:rsidR="000E3987" w:rsidRPr="000E3987" w:rsidRDefault="000E3987" w:rsidP="000E3987">
      <w:pPr>
        <w:spacing w:after="0" w:line="240" w:lineRule="auto"/>
        <w:rPr>
          <w:rFonts w:ascii="Arial" w:eastAsia="Times New Roman" w:hAnsi="Arial" w:cs="Arial"/>
          <w:sz w:val="24"/>
          <w:szCs w:val="24"/>
        </w:rPr>
      </w:pPr>
      <w:r w:rsidRPr="000E3987">
        <w:rPr>
          <w:rFonts w:ascii="Arial" w:eastAsia="Times New Roman" w:hAnsi="Arial" w:cs="Arial"/>
          <w:sz w:val="15"/>
          <w:szCs w:val="15"/>
        </w:rPr>
        <w:t xml:space="preserve">Corresponding to them are also seven palaces here below on the earth plane, an allusion to which is made in the psalm beginning with the words, "Give unto the Lord, oh </w:t>
      </w:r>
      <w:proofErr w:type="spellStart"/>
      <w:r w:rsidRPr="000E3987">
        <w:rPr>
          <w:rFonts w:ascii="Arial" w:eastAsia="Times New Roman" w:hAnsi="Arial" w:cs="Arial"/>
          <w:sz w:val="15"/>
          <w:szCs w:val="15"/>
        </w:rPr>
        <w:t>ye</w:t>
      </w:r>
      <w:proofErr w:type="spellEnd"/>
      <w:r w:rsidRPr="000E3987">
        <w:rPr>
          <w:rFonts w:ascii="Arial" w:eastAsia="Times New Roman" w:hAnsi="Arial" w:cs="Arial"/>
          <w:sz w:val="15"/>
          <w:szCs w:val="15"/>
        </w:rPr>
        <w:t xml:space="preserve"> mighty, give unto the Lord </w:t>
      </w:r>
      <w:proofErr w:type="gramStart"/>
      <w:r w:rsidRPr="000E3987">
        <w:rPr>
          <w:rFonts w:ascii="Arial" w:eastAsia="Times New Roman" w:hAnsi="Arial" w:cs="Arial"/>
          <w:sz w:val="15"/>
          <w:szCs w:val="15"/>
        </w:rPr>
        <w:t>glory</w:t>
      </w:r>
      <w:proofErr w:type="gramEnd"/>
      <w:r w:rsidRPr="000E3987">
        <w:rPr>
          <w:rFonts w:ascii="Arial" w:eastAsia="Times New Roman" w:hAnsi="Arial" w:cs="Arial"/>
          <w:sz w:val="15"/>
          <w:szCs w:val="15"/>
        </w:rPr>
        <w:t xml:space="preserve"> and strength." </w:t>
      </w:r>
      <w:proofErr w:type="gramStart"/>
      <w:r w:rsidRPr="000E3987">
        <w:rPr>
          <w:rFonts w:ascii="Arial" w:eastAsia="Times New Roman" w:hAnsi="Arial" w:cs="Arial"/>
          <w:sz w:val="15"/>
          <w:szCs w:val="15"/>
        </w:rPr>
        <w:t>(Ps. xxix.</w:t>
      </w:r>
      <w:proofErr w:type="gramEnd"/>
      <w:r w:rsidRPr="000E3987">
        <w:rPr>
          <w:rFonts w:ascii="Arial" w:eastAsia="Times New Roman" w:hAnsi="Arial" w:cs="Arial"/>
          <w:sz w:val="15"/>
          <w:szCs w:val="15"/>
        </w:rPr>
        <w:t xml:space="preserve"> 1.) </w:t>
      </w:r>
    </w:p>
    <w:p w:rsidR="000E3987" w:rsidRPr="000E3987" w:rsidRDefault="000E3987" w:rsidP="000E3987">
      <w:pPr>
        <w:spacing w:after="0" w:line="240" w:lineRule="auto"/>
        <w:rPr>
          <w:rFonts w:ascii="Arial" w:eastAsia="Times New Roman" w:hAnsi="Arial" w:cs="Arial"/>
          <w:sz w:val="24"/>
          <w:szCs w:val="24"/>
        </w:rPr>
      </w:pPr>
      <w:r w:rsidRPr="000E3987">
        <w:rPr>
          <w:rFonts w:ascii="Arial" w:eastAsia="Times New Roman" w:hAnsi="Arial" w:cs="Arial"/>
          <w:sz w:val="20"/>
          <w:szCs w:val="20"/>
        </w:rPr>
        <w:t xml:space="preserve">The above palaces seem to be of that Tree that belongs at least to </w:t>
      </w:r>
      <w:proofErr w:type="spellStart"/>
      <w:r w:rsidRPr="000E3987">
        <w:rPr>
          <w:rFonts w:ascii="Arial" w:eastAsia="Times New Roman" w:hAnsi="Arial" w:cs="Arial"/>
          <w:sz w:val="20"/>
          <w:szCs w:val="20"/>
        </w:rPr>
        <w:t>Yetzirah</w:t>
      </w:r>
      <w:proofErr w:type="spellEnd"/>
      <w:r w:rsidRPr="000E3987">
        <w:rPr>
          <w:rFonts w:ascii="Arial" w:eastAsia="Times New Roman" w:hAnsi="Arial" w:cs="Arial"/>
          <w:sz w:val="20"/>
          <w:szCs w:val="20"/>
        </w:rPr>
        <w:t xml:space="preserve">; but may of </w:t>
      </w:r>
      <w:proofErr w:type="spellStart"/>
      <w:r w:rsidRPr="000E3987">
        <w:rPr>
          <w:rFonts w:ascii="Arial" w:eastAsia="Times New Roman" w:hAnsi="Arial" w:cs="Arial"/>
          <w:sz w:val="20"/>
          <w:szCs w:val="20"/>
        </w:rPr>
        <w:t>Briah</w:t>
      </w:r>
      <w:proofErr w:type="spellEnd"/>
      <w:r w:rsidRPr="000E3987">
        <w:rPr>
          <w:rFonts w:ascii="Arial" w:eastAsia="Times New Roman" w:hAnsi="Arial" w:cs="Arial"/>
          <w:sz w:val="20"/>
          <w:szCs w:val="20"/>
        </w:rPr>
        <w:t xml:space="preserve"> or even </w:t>
      </w:r>
      <w:proofErr w:type="spellStart"/>
      <w:r w:rsidRPr="000E3987">
        <w:rPr>
          <w:rFonts w:ascii="Arial" w:eastAsia="Times New Roman" w:hAnsi="Arial" w:cs="Arial"/>
          <w:sz w:val="20"/>
          <w:szCs w:val="20"/>
        </w:rPr>
        <w:t>Atziluth</w:t>
      </w:r>
      <w:proofErr w:type="spellEnd"/>
      <w:r w:rsidRPr="000E3987">
        <w:rPr>
          <w:rFonts w:ascii="Arial" w:eastAsia="Times New Roman" w:hAnsi="Arial" w:cs="Arial"/>
          <w:sz w:val="20"/>
          <w:szCs w:val="20"/>
        </w:rPr>
        <w:t xml:space="preserve">.  This is a deduction from the mention of the palaces that belong to the Earth Plane.  But again, this clearly seems to be more de </w:t>
      </w:r>
      <w:proofErr w:type="spellStart"/>
      <w:r w:rsidRPr="000E3987">
        <w:rPr>
          <w:rFonts w:ascii="Arial" w:eastAsia="Times New Roman" w:hAnsi="Arial" w:cs="Arial"/>
          <w:sz w:val="20"/>
          <w:szCs w:val="20"/>
        </w:rPr>
        <w:t>Manhar</w:t>
      </w:r>
      <w:proofErr w:type="spellEnd"/>
      <w:r w:rsidRPr="000E3987">
        <w:rPr>
          <w:rFonts w:ascii="Arial" w:eastAsia="Times New Roman" w:hAnsi="Arial" w:cs="Arial"/>
          <w:sz w:val="20"/>
          <w:szCs w:val="20"/>
        </w:rPr>
        <w:t xml:space="preserve"> than </w:t>
      </w:r>
      <w:proofErr w:type="spellStart"/>
      <w:r w:rsidRPr="000E3987">
        <w:rPr>
          <w:rFonts w:ascii="Arial" w:eastAsia="Times New Roman" w:hAnsi="Arial" w:cs="Arial"/>
          <w:sz w:val="20"/>
          <w:szCs w:val="20"/>
        </w:rPr>
        <w:t>Zohar</w:t>
      </w:r>
      <w:proofErr w:type="spellEnd"/>
      <w:r w:rsidRPr="000E3987">
        <w:rPr>
          <w:rFonts w:ascii="Arial" w:eastAsia="Times New Roman" w:hAnsi="Arial" w:cs="Arial"/>
          <w:sz w:val="20"/>
          <w:szCs w:val="20"/>
        </w:rPr>
        <w:t>.</w:t>
      </w:r>
    </w:p>
    <w:p w:rsidR="000E3987" w:rsidRPr="000E3987" w:rsidRDefault="000E3987" w:rsidP="000E3987">
      <w:pPr>
        <w:spacing w:after="0" w:line="240" w:lineRule="auto"/>
        <w:rPr>
          <w:rFonts w:ascii="Arial" w:eastAsia="Times New Roman" w:hAnsi="Arial" w:cs="Arial"/>
          <w:sz w:val="24"/>
          <w:szCs w:val="24"/>
        </w:rPr>
      </w:pPr>
      <w:r w:rsidRPr="000E3987">
        <w:rPr>
          <w:rFonts w:ascii="Arial" w:eastAsia="Times New Roman" w:hAnsi="Arial" w:cs="Arial"/>
          <w:sz w:val="24"/>
          <w:szCs w:val="24"/>
        </w:rPr>
        <w:t> </w:t>
      </w:r>
    </w:p>
    <w:p w:rsidR="000E3987" w:rsidRPr="000E3987" w:rsidRDefault="000E3987" w:rsidP="000E3987">
      <w:pPr>
        <w:spacing w:after="0" w:line="240" w:lineRule="auto"/>
        <w:rPr>
          <w:rFonts w:ascii="Arial" w:eastAsia="Times New Roman" w:hAnsi="Arial" w:cs="Arial"/>
          <w:sz w:val="24"/>
          <w:szCs w:val="24"/>
        </w:rPr>
      </w:pPr>
      <w:r w:rsidRPr="000E3987">
        <w:rPr>
          <w:rFonts w:ascii="Arial" w:eastAsia="Times New Roman" w:hAnsi="Arial" w:cs="Arial"/>
          <w:sz w:val="15"/>
          <w:szCs w:val="15"/>
        </w:rPr>
        <w:t xml:space="preserve">In this psalm the words, "the voice of the Lord," are found repeated seven times, as also the divine name Jehovah eighteen times, corresponding to the number of worlds that the Holy One visits, as described in Psalm </w:t>
      </w:r>
      <w:proofErr w:type="spellStart"/>
      <w:r w:rsidRPr="000E3987">
        <w:rPr>
          <w:rFonts w:ascii="Arial" w:eastAsia="Times New Roman" w:hAnsi="Arial" w:cs="Arial"/>
          <w:sz w:val="15"/>
          <w:szCs w:val="15"/>
        </w:rPr>
        <w:t>lxviii</w:t>
      </w:r>
      <w:proofErr w:type="spellEnd"/>
      <w:r w:rsidRPr="000E3987">
        <w:rPr>
          <w:rFonts w:ascii="Arial" w:eastAsia="Times New Roman" w:hAnsi="Arial" w:cs="Arial"/>
          <w:sz w:val="15"/>
          <w:szCs w:val="15"/>
        </w:rPr>
        <w:t xml:space="preserve">. 18. The chariot of God, viz., the divine form in which He manifests his glory, is surrounded by tens of thousands and myriads of angels, and in this form of manifestation He visits the eighteen systems of worlds in the universe. </w:t>
      </w:r>
    </w:p>
    <w:p w:rsidR="000E3987" w:rsidRPr="000E3987" w:rsidRDefault="000E3987" w:rsidP="000E3987">
      <w:pPr>
        <w:spacing w:after="0" w:line="240" w:lineRule="auto"/>
        <w:rPr>
          <w:rFonts w:ascii="Arial" w:eastAsia="Times New Roman" w:hAnsi="Arial" w:cs="Arial"/>
          <w:sz w:val="24"/>
          <w:szCs w:val="24"/>
        </w:rPr>
      </w:pPr>
      <w:r w:rsidRPr="000E3987">
        <w:rPr>
          <w:rFonts w:ascii="Arial" w:eastAsia="Times New Roman" w:hAnsi="Arial" w:cs="Arial"/>
          <w:sz w:val="20"/>
          <w:szCs w:val="20"/>
        </w:rPr>
        <w:t xml:space="preserve">The </w:t>
      </w:r>
      <w:proofErr w:type="spellStart"/>
      <w:r w:rsidRPr="000E3987">
        <w:rPr>
          <w:rFonts w:ascii="Arial" w:eastAsia="Times New Roman" w:hAnsi="Arial" w:cs="Arial"/>
          <w:sz w:val="20"/>
          <w:szCs w:val="20"/>
        </w:rPr>
        <w:t>ThRaShRQ</w:t>
      </w:r>
      <w:proofErr w:type="spellEnd"/>
      <w:r w:rsidRPr="000E3987">
        <w:rPr>
          <w:rFonts w:ascii="Arial" w:eastAsia="Times New Roman" w:hAnsi="Arial" w:cs="Arial"/>
          <w:sz w:val="20"/>
          <w:szCs w:val="20"/>
        </w:rPr>
        <w:t xml:space="preserve"> of 18 is 81; the number of </w:t>
      </w:r>
      <w:proofErr w:type="spellStart"/>
      <w:r w:rsidRPr="000E3987">
        <w:rPr>
          <w:rFonts w:ascii="Arial" w:eastAsia="Times New Roman" w:hAnsi="Arial" w:cs="Arial"/>
          <w:sz w:val="20"/>
          <w:szCs w:val="20"/>
        </w:rPr>
        <w:t>Yesod</w:t>
      </w:r>
      <w:proofErr w:type="spellEnd"/>
      <w:r w:rsidRPr="000E3987">
        <w:rPr>
          <w:rFonts w:ascii="Arial" w:eastAsia="Times New Roman" w:hAnsi="Arial" w:cs="Arial"/>
          <w:sz w:val="20"/>
          <w:szCs w:val="20"/>
        </w:rPr>
        <w:t xml:space="preserve"> and hence, the Moon and giving us an obvious allusion to femininity.  And remember also that according to the Wake World, all of </w:t>
      </w:r>
      <w:proofErr w:type="spellStart"/>
      <w:r w:rsidRPr="000E3987">
        <w:rPr>
          <w:rFonts w:ascii="Arial" w:eastAsia="Times New Roman" w:hAnsi="Arial" w:cs="Arial"/>
          <w:sz w:val="20"/>
          <w:szCs w:val="20"/>
        </w:rPr>
        <w:t>Magick</w:t>
      </w:r>
      <w:proofErr w:type="spellEnd"/>
      <w:r w:rsidRPr="000E3987">
        <w:rPr>
          <w:rFonts w:ascii="Arial" w:eastAsia="Times New Roman" w:hAnsi="Arial" w:cs="Arial"/>
          <w:sz w:val="20"/>
          <w:szCs w:val="20"/>
        </w:rPr>
        <w:t xml:space="preserve"> is performed on the Astral Plane.  18 is also the number of the Moon </w:t>
      </w:r>
      <w:proofErr w:type="spellStart"/>
      <w:r w:rsidRPr="000E3987">
        <w:rPr>
          <w:rFonts w:ascii="Arial" w:eastAsia="Times New Roman" w:hAnsi="Arial" w:cs="Arial"/>
          <w:sz w:val="20"/>
          <w:szCs w:val="20"/>
        </w:rPr>
        <w:t>Atu</w:t>
      </w:r>
      <w:proofErr w:type="spellEnd"/>
      <w:r w:rsidRPr="000E3987">
        <w:rPr>
          <w:rFonts w:ascii="Arial" w:eastAsia="Times New Roman" w:hAnsi="Arial" w:cs="Arial"/>
          <w:sz w:val="20"/>
          <w:szCs w:val="20"/>
        </w:rPr>
        <w:t>; providing more recursion for this correspondence.</w:t>
      </w:r>
    </w:p>
    <w:p w:rsidR="000E3987" w:rsidRPr="000E3987" w:rsidRDefault="000E3987" w:rsidP="000E3987">
      <w:pPr>
        <w:spacing w:after="0" w:line="240" w:lineRule="auto"/>
        <w:rPr>
          <w:rFonts w:ascii="Arial" w:eastAsia="Times New Roman" w:hAnsi="Arial" w:cs="Arial"/>
          <w:sz w:val="24"/>
          <w:szCs w:val="24"/>
        </w:rPr>
      </w:pPr>
      <w:r w:rsidRPr="000E3987">
        <w:rPr>
          <w:rFonts w:ascii="Arial" w:eastAsia="Times New Roman" w:hAnsi="Arial" w:cs="Arial"/>
          <w:sz w:val="20"/>
          <w:szCs w:val="20"/>
        </w:rPr>
        <w:t xml:space="preserve">The Chariot </w:t>
      </w:r>
      <w:proofErr w:type="spellStart"/>
      <w:r w:rsidRPr="000E3987">
        <w:rPr>
          <w:rFonts w:ascii="Arial" w:eastAsia="Times New Roman" w:hAnsi="Arial" w:cs="Arial"/>
          <w:sz w:val="20"/>
          <w:szCs w:val="20"/>
        </w:rPr>
        <w:t>Atu</w:t>
      </w:r>
      <w:proofErr w:type="spellEnd"/>
      <w:r w:rsidRPr="000E3987">
        <w:rPr>
          <w:rFonts w:ascii="Arial" w:eastAsia="Times New Roman" w:hAnsi="Arial" w:cs="Arial"/>
          <w:sz w:val="20"/>
          <w:szCs w:val="20"/>
        </w:rPr>
        <w:t xml:space="preserve"> which carries the sacred Grail; containing the 'Blood of the Saints' and is a direct reference to the nature of the Great Work (signified by the number 418) then provides an interesting key to the above and below of the </w:t>
      </w:r>
      <w:proofErr w:type="spellStart"/>
      <w:r w:rsidRPr="000E3987">
        <w:rPr>
          <w:rFonts w:ascii="Arial" w:eastAsia="Times New Roman" w:hAnsi="Arial" w:cs="Arial"/>
          <w:sz w:val="20"/>
          <w:szCs w:val="20"/>
        </w:rPr>
        <w:t>Shekinah</w:t>
      </w:r>
      <w:proofErr w:type="spellEnd"/>
      <w:r w:rsidRPr="000E3987">
        <w:rPr>
          <w:rFonts w:ascii="Arial" w:eastAsia="Times New Roman" w:hAnsi="Arial" w:cs="Arial"/>
          <w:sz w:val="20"/>
          <w:szCs w:val="20"/>
        </w:rPr>
        <w:t xml:space="preserve"> (NUIT and BABALON).</w:t>
      </w:r>
    </w:p>
    <w:p w:rsidR="000E3987" w:rsidRPr="000E3987" w:rsidRDefault="000E3987" w:rsidP="000E3987">
      <w:pPr>
        <w:spacing w:after="0" w:line="240" w:lineRule="auto"/>
        <w:rPr>
          <w:rFonts w:ascii="Arial" w:eastAsia="Times New Roman" w:hAnsi="Arial" w:cs="Arial"/>
          <w:sz w:val="24"/>
          <w:szCs w:val="24"/>
        </w:rPr>
      </w:pPr>
      <w:r w:rsidRPr="000E3987">
        <w:rPr>
          <w:rFonts w:ascii="Arial" w:eastAsia="Times New Roman" w:hAnsi="Arial" w:cs="Arial"/>
          <w:sz w:val="24"/>
          <w:szCs w:val="24"/>
        </w:rPr>
        <w:t> </w:t>
      </w:r>
    </w:p>
    <w:p w:rsidR="000E3987" w:rsidRPr="000E3987" w:rsidRDefault="000E3987" w:rsidP="000E3987">
      <w:pPr>
        <w:spacing w:after="0" w:line="240" w:lineRule="auto"/>
        <w:rPr>
          <w:rFonts w:ascii="Arial" w:eastAsia="Times New Roman" w:hAnsi="Arial" w:cs="Arial"/>
          <w:sz w:val="24"/>
          <w:szCs w:val="24"/>
        </w:rPr>
      </w:pPr>
      <w:r w:rsidRPr="000E3987">
        <w:rPr>
          <w:rFonts w:ascii="Arial" w:eastAsia="Times New Roman" w:hAnsi="Arial" w:cs="Arial"/>
          <w:sz w:val="15"/>
          <w:szCs w:val="15"/>
        </w:rPr>
        <w:t xml:space="preserve">The union of the </w:t>
      </w:r>
      <w:proofErr w:type="spellStart"/>
      <w:r w:rsidRPr="000E3987">
        <w:rPr>
          <w:rFonts w:ascii="Arial" w:eastAsia="Times New Roman" w:hAnsi="Arial" w:cs="Arial"/>
          <w:sz w:val="15"/>
          <w:szCs w:val="15"/>
        </w:rPr>
        <w:t>Shekina</w:t>
      </w:r>
      <w:proofErr w:type="spellEnd"/>
      <w:r w:rsidRPr="000E3987">
        <w:rPr>
          <w:rFonts w:ascii="Arial" w:eastAsia="Times New Roman" w:hAnsi="Arial" w:cs="Arial"/>
          <w:sz w:val="15"/>
          <w:szCs w:val="15"/>
        </w:rPr>
        <w:t xml:space="preserve"> with its heavenly spouse is sometimes </w:t>
      </w:r>
      <w:proofErr w:type="gramStart"/>
      <w:r w:rsidRPr="000E3987">
        <w:rPr>
          <w:rFonts w:ascii="Arial" w:eastAsia="Times New Roman" w:hAnsi="Arial" w:cs="Arial"/>
          <w:sz w:val="15"/>
          <w:szCs w:val="15"/>
        </w:rPr>
        <w:t>effected</w:t>
      </w:r>
      <w:proofErr w:type="gramEnd"/>
      <w:r w:rsidRPr="000E3987">
        <w:rPr>
          <w:rFonts w:ascii="Arial" w:eastAsia="Times New Roman" w:hAnsi="Arial" w:cs="Arial"/>
          <w:sz w:val="15"/>
          <w:szCs w:val="15"/>
        </w:rPr>
        <w:t xml:space="preserve"> by passing through six degrees of the lower limbs of the </w:t>
      </w:r>
      <w:proofErr w:type="spellStart"/>
      <w:r w:rsidRPr="000E3987">
        <w:rPr>
          <w:rFonts w:ascii="Arial" w:eastAsia="Times New Roman" w:hAnsi="Arial" w:cs="Arial"/>
          <w:sz w:val="15"/>
          <w:szCs w:val="15"/>
        </w:rPr>
        <w:t>sephirotic</w:t>
      </w:r>
      <w:proofErr w:type="spellEnd"/>
      <w:r w:rsidRPr="000E3987">
        <w:rPr>
          <w:rFonts w:ascii="Arial" w:eastAsia="Times New Roman" w:hAnsi="Arial" w:cs="Arial"/>
          <w:sz w:val="15"/>
          <w:szCs w:val="15"/>
        </w:rPr>
        <w:t xml:space="preserve"> tree. It is for this reason that during prayer, the knees should be bowed and the six joints of each of the legs may be emblematic of this union, which is sometimes effected by passing through six degrees of the arms of the </w:t>
      </w:r>
      <w:proofErr w:type="spellStart"/>
      <w:r w:rsidRPr="000E3987">
        <w:rPr>
          <w:rFonts w:ascii="Arial" w:eastAsia="Times New Roman" w:hAnsi="Arial" w:cs="Arial"/>
          <w:sz w:val="15"/>
          <w:szCs w:val="15"/>
        </w:rPr>
        <w:t>sephirotic</w:t>
      </w:r>
      <w:proofErr w:type="spellEnd"/>
      <w:r w:rsidRPr="000E3987">
        <w:rPr>
          <w:rFonts w:ascii="Arial" w:eastAsia="Times New Roman" w:hAnsi="Arial" w:cs="Arial"/>
          <w:sz w:val="15"/>
          <w:szCs w:val="15"/>
        </w:rPr>
        <w:t xml:space="preserve"> tree. Occasionally, the </w:t>
      </w:r>
      <w:proofErr w:type="spellStart"/>
      <w:r w:rsidRPr="000E3987">
        <w:rPr>
          <w:rFonts w:ascii="Arial" w:eastAsia="Times New Roman" w:hAnsi="Arial" w:cs="Arial"/>
          <w:sz w:val="15"/>
          <w:szCs w:val="15"/>
        </w:rPr>
        <w:t>Shekina</w:t>
      </w:r>
      <w:proofErr w:type="spellEnd"/>
      <w:r w:rsidRPr="000E3987">
        <w:rPr>
          <w:rFonts w:ascii="Arial" w:eastAsia="Times New Roman" w:hAnsi="Arial" w:cs="Arial"/>
          <w:sz w:val="15"/>
          <w:szCs w:val="15"/>
        </w:rPr>
        <w:t xml:space="preserve"> ascends on high between the father and the mother symbolized by the letters </w:t>
      </w:r>
      <w:proofErr w:type="spellStart"/>
      <w:r w:rsidRPr="000E3987">
        <w:rPr>
          <w:rFonts w:ascii="Arial" w:eastAsia="Times New Roman" w:hAnsi="Arial" w:cs="Arial"/>
          <w:sz w:val="15"/>
          <w:szCs w:val="15"/>
        </w:rPr>
        <w:t>yod</w:t>
      </w:r>
      <w:proofErr w:type="spellEnd"/>
      <w:r w:rsidRPr="000E3987">
        <w:rPr>
          <w:rFonts w:ascii="Arial" w:eastAsia="Times New Roman" w:hAnsi="Arial" w:cs="Arial"/>
          <w:sz w:val="15"/>
          <w:szCs w:val="15"/>
        </w:rPr>
        <w:t xml:space="preserve"> and </w:t>
      </w:r>
      <w:proofErr w:type="gramStart"/>
      <w:r w:rsidRPr="000E3987">
        <w:rPr>
          <w:rFonts w:ascii="Arial" w:eastAsia="Times New Roman" w:hAnsi="Arial" w:cs="Arial"/>
          <w:sz w:val="15"/>
          <w:szCs w:val="15"/>
        </w:rPr>
        <w:t>he</w:t>
      </w:r>
      <w:proofErr w:type="gramEnd"/>
      <w:r w:rsidRPr="000E3987">
        <w:rPr>
          <w:rFonts w:ascii="Arial" w:eastAsia="Times New Roman" w:hAnsi="Arial" w:cs="Arial"/>
          <w:sz w:val="15"/>
          <w:szCs w:val="15"/>
        </w:rPr>
        <w:t xml:space="preserve">. When it ascends it attains to the highest position, so that, losing sight of it, the angels themselves ask, "Where is the place of its glory?" When it rises above aleph, it forms and becomes a crown, which is called </w:t>
      </w:r>
      <w:proofErr w:type="spellStart"/>
      <w:r w:rsidRPr="000E3987">
        <w:rPr>
          <w:rFonts w:ascii="Arial" w:eastAsia="Times New Roman" w:hAnsi="Arial" w:cs="Arial"/>
          <w:sz w:val="15"/>
          <w:szCs w:val="15"/>
        </w:rPr>
        <w:t>kether</w:t>
      </w:r>
      <w:proofErr w:type="spellEnd"/>
      <w:r w:rsidRPr="000E3987">
        <w:rPr>
          <w:rFonts w:ascii="Arial" w:eastAsia="Times New Roman" w:hAnsi="Arial" w:cs="Arial"/>
          <w:sz w:val="15"/>
          <w:szCs w:val="15"/>
        </w:rPr>
        <w:t xml:space="preserve"> (crown). When, however, the </w:t>
      </w:r>
      <w:proofErr w:type="spellStart"/>
      <w:r w:rsidRPr="000E3987">
        <w:rPr>
          <w:rFonts w:ascii="Arial" w:eastAsia="Times New Roman" w:hAnsi="Arial" w:cs="Arial"/>
          <w:sz w:val="15"/>
          <w:szCs w:val="15"/>
        </w:rPr>
        <w:t>Shekina</w:t>
      </w:r>
      <w:proofErr w:type="spellEnd"/>
      <w:r w:rsidRPr="000E3987">
        <w:rPr>
          <w:rFonts w:ascii="Arial" w:eastAsia="Times New Roman" w:hAnsi="Arial" w:cs="Arial"/>
          <w:sz w:val="15"/>
          <w:szCs w:val="15"/>
        </w:rPr>
        <w:t xml:space="preserve"> descends below, it takes the form of a vowel beneath aleph, and then is called </w:t>
      </w:r>
      <w:proofErr w:type="spellStart"/>
      <w:r w:rsidRPr="000E3987">
        <w:rPr>
          <w:rFonts w:ascii="Arial" w:eastAsia="Times New Roman" w:hAnsi="Arial" w:cs="Arial"/>
          <w:sz w:val="15"/>
          <w:szCs w:val="15"/>
        </w:rPr>
        <w:t>nekudah</w:t>
      </w:r>
      <w:proofErr w:type="spellEnd"/>
      <w:r w:rsidRPr="000E3987">
        <w:rPr>
          <w:rFonts w:ascii="Arial" w:eastAsia="Times New Roman" w:hAnsi="Arial" w:cs="Arial"/>
          <w:sz w:val="15"/>
          <w:szCs w:val="15"/>
        </w:rPr>
        <w:t xml:space="preserve"> (point), as the crown above is called </w:t>
      </w:r>
      <w:proofErr w:type="spellStart"/>
      <w:r w:rsidRPr="000E3987">
        <w:rPr>
          <w:rFonts w:ascii="Arial" w:eastAsia="Times New Roman" w:hAnsi="Arial" w:cs="Arial"/>
          <w:sz w:val="15"/>
          <w:szCs w:val="15"/>
        </w:rPr>
        <w:t>taga</w:t>
      </w:r>
      <w:proofErr w:type="spellEnd"/>
      <w:r w:rsidRPr="000E3987">
        <w:rPr>
          <w:rFonts w:ascii="Arial" w:eastAsia="Times New Roman" w:hAnsi="Arial" w:cs="Arial"/>
          <w:sz w:val="15"/>
          <w:szCs w:val="15"/>
        </w:rPr>
        <w:t xml:space="preserve"> in the esoteric science of the accents. When this </w:t>
      </w:r>
      <w:proofErr w:type="spellStart"/>
      <w:r w:rsidRPr="000E3987">
        <w:rPr>
          <w:rFonts w:ascii="Arial" w:eastAsia="Times New Roman" w:hAnsi="Arial" w:cs="Arial"/>
          <w:sz w:val="15"/>
          <w:szCs w:val="15"/>
        </w:rPr>
        <w:t>taga</w:t>
      </w:r>
      <w:proofErr w:type="spellEnd"/>
      <w:r w:rsidRPr="000E3987">
        <w:rPr>
          <w:rFonts w:ascii="Arial" w:eastAsia="Times New Roman" w:hAnsi="Arial" w:cs="Arial"/>
          <w:sz w:val="15"/>
          <w:szCs w:val="15"/>
        </w:rPr>
        <w:t xml:space="preserve"> becomes joined to the </w:t>
      </w:r>
      <w:proofErr w:type="spellStart"/>
      <w:r w:rsidRPr="000E3987">
        <w:rPr>
          <w:rFonts w:ascii="Arial" w:eastAsia="Times New Roman" w:hAnsi="Arial" w:cs="Arial"/>
          <w:sz w:val="15"/>
          <w:szCs w:val="15"/>
        </w:rPr>
        <w:t>Shekina</w:t>
      </w:r>
      <w:proofErr w:type="spellEnd"/>
      <w:r w:rsidRPr="000E3987">
        <w:rPr>
          <w:rFonts w:ascii="Arial" w:eastAsia="Times New Roman" w:hAnsi="Arial" w:cs="Arial"/>
          <w:sz w:val="15"/>
          <w:szCs w:val="15"/>
        </w:rPr>
        <w:t xml:space="preserve">, the letter </w:t>
      </w:r>
      <w:proofErr w:type="spellStart"/>
      <w:r w:rsidRPr="000E3987">
        <w:rPr>
          <w:rFonts w:ascii="Arial" w:eastAsia="Times New Roman" w:hAnsi="Arial" w:cs="Arial"/>
          <w:sz w:val="15"/>
          <w:szCs w:val="15"/>
        </w:rPr>
        <w:t>zain</w:t>
      </w:r>
      <w:proofErr w:type="spellEnd"/>
      <w:r w:rsidRPr="000E3987">
        <w:rPr>
          <w:rFonts w:ascii="Arial" w:eastAsia="Times New Roman" w:hAnsi="Arial" w:cs="Arial"/>
          <w:sz w:val="15"/>
          <w:szCs w:val="15"/>
        </w:rPr>
        <w:t xml:space="preserve"> is formed, a symbol of the union denoted by the seventh </w:t>
      </w:r>
      <w:proofErr w:type="spellStart"/>
      <w:r w:rsidRPr="000E3987">
        <w:rPr>
          <w:rFonts w:ascii="Arial" w:eastAsia="Times New Roman" w:hAnsi="Arial" w:cs="Arial"/>
          <w:sz w:val="15"/>
          <w:szCs w:val="15"/>
        </w:rPr>
        <w:t>shephira</w:t>
      </w:r>
      <w:proofErr w:type="spellEnd"/>
      <w:r w:rsidRPr="000E3987">
        <w:rPr>
          <w:rFonts w:ascii="Arial" w:eastAsia="Times New Roman" w:hAnsi="Arial" w:cs="Arial"/>
          <w:sz w:val="15"/>
          <w:szCs w:val="15"/>
        </w:rPr>
        <w:t xml:space="preserve">, and in its form an emblem of the foundation stone of the universe. This is why it is written; "Thou </w:t>
      </w:r>
      <w:proofErr w:type="spellStart"/>
      <w:r w:rsidRPr="000E3987">
        <w:rPr>
          <w:rFonts w:ascii="Arial" w:eastAsia="Times New Roman" w:hAnsi="Arial" w:cs="Arial"/>
          <w:sz w:val="15"/>
          <w:szCs w:val="15"/>
        </w:rPr>
        <w:t>shalt</w:t>
      </w:r>
      <w:proofErr w:type="spellEnd"/>
      <w:r w:rsidRPr="000E3987">
        <w:rPr>
          <w:rFonts w:ascii="Arial" w:eastAsia="Times New Roman" w:hAnsi="Arial" w:cs="Arial"/>
          <w:sz w:val="15"/>
          <w:szCs w:val="15"/>
        </w:rPr>
        <w:t xml:space="preserve"> have a perfect and just stone" (</w:t>
      </w:r>
      <w:proofErr w:type="spellStart"/>
      <w:r w:rsidRPr="000E3987">
        <w:rPr>
          <w:rFonts w:ascii="Arial" w:eastAsia="Times New Roman" w:hAnsi="Arial" w:cs="Arial"/>
          <w:sz w:val="15"/>
          <w:szCs w:val="15"/>
        </w:rPr>
        <w:t>Deuter</w:t>
      </w:r>
      <w:proofErr w:type="spellEnd"/>
      <w:r w:rsidRPr="000E3987">
        <w:rPr>
          <w:rFonts w:ascii="Arial" w:eastAsia="Times New Roman" w:hAnsi="Arial" w:cs="Arial"/>
          <w:sz w:val="15"/>
          <w:szCs w:val="15"/>
        </w:rPr>
        <w:t xml:space="preserve">. xxv. 15). There is no musical accent which has not its corresponding vowel point,--thus </w:t>
      </w:r>
      <w:proofErr w:type="spellStart"/>
      <w:r w:rsidRPr="000E3987">
        <w:rPr>
          <w:rFonts w:ascii="Arial" w:eastAsia="Times New Roman" w:hAnsi="Arial" w:cs="Arial"/>
          <w:sz w:val="15"/>
          <w:szCs w:val="15"/>
        </w:rPr>
        <w:t>segoltha</w:t>
      </w:r>
      <w:proofErr w:type="spellEnd"/>
      <w:r w:rsidRPr="000E3987">
        <w:rPr>
          <w:rFonts w:ascii="Arial" w:eastAsia="Times New Roman" w:hAnsi="Arial" w:cs="Arial"/>
          <w:sz w:val="15"/>
          <w:szCs w:val="15"/>
        </w:rPr>
        <w:t xml:space="preserve"> coincides with </w:t>
      </w:r>
      <w:proofErr w:type="spellStart"/>
      <w:r w:rsidRPr="000E3987">
        <w:rPr>
          <w:rFonts w:ascii="Arial" w:eastAsia="Times New Roman" w:hAnsi="Arial" w:cs="Arial"/>
          <w:sz w:val="15"/>
          <w:szCs w:val="15"/>
        </w:rPr>
        <w:t>segol</w:t>
      </w:r>
      <w:proofErr w:type="spellEnd"/>
      <w:r w:rsidRPr="000E3987">
        <w:rPr>
          <w:rFonts w:ascii="Arial" w:eastAsia="Times New Roman" w:hAnsi="Arial" w:cs="Arial"/>
          <w:sz w:val="15"/>
          <w:szCs w:val="15"/>
        </w:rPr>
        <w:t xml:space="preserve">, the accent </w:t>
      </w:r>
      <w:proofErr w:type="spellStart"/>
      <w:r w:rsidRPr="000E3987">
        <w:rPr>
          <w:rFonts w:ascii="Arial" w:eastAsia="Times New Roman" w:hAnsi="Arial" w:cs="Arial"/>
          <w:sz w:val="15"/>
          <w:szCs w:val="15"/>
        </w:rPr>
        <w:t>zakeph</w:t>
      </w:r>
      <w:proofErr w:type="spellEnd"/>
      <w:r w:rsidRPr="000E3987">
        <w:rPr>
          <w:rFonts w:ascii="Arial" w:eastAsia="Times New Roman" w:hAnsi="Arial" w:cs="Arial"/>
          <w:sz w:val="15"/>
          <w:szCs w:val="15"/>
        </w:rPr>
        <w:t xml:space="preserve"> with </w:t>
      </w:r>
      <w:proofErr w:type="spellStart"/>
      <w:r w:rsidRPr="000E3987">
        <w:rPr>
          <w:rFonts w:ascii="Arial" w:eastAsia="Times New Roman" w:hAnsi="Arial" w:cs="Arial"/>
          <w:sz w:val="15"/>
          <w:szCs w:val="15"/>
        </w:rPr>
        <w:t>seheva</w:t>
      </w:r>
      <w:proofErr w:type="spellEnd"/>
      <w:r w:rsidRPr="000E3987">
        <w:rPr>
          <w:rFonts w:ascii="Arial" w:eastAsia="Times New Roman" w:hAnsi="Arial" w:cs="Arial"/>
          <w:sz w:val="15"/>
          <w:szCs w:val="15"/>
        </w:rPr>
        <w:t xml:space="preserve">. Those who are acquainted with the esoteric meaning of the accents will easily find the correspondents of all the others, such as </w:t>
      </w:r>
      <w:proofErr w:type="spellStart"/>
      <w:r w:rsidRPr="000E3987">
        <w:rPr>
          <w:rFonts w:ascii="Arial" w:eastAsia="Times New Roman" w:hAnsi="Arial" w:cs="Arial"/>
          <w:sz w:val="15"/>
          <w:szCs w:val="15"/>
        </w:rPr>
        <w:t>athnach</w:t>
      </w:r>
      <w:proofErr w:type="spellEnd"/>
      <w:r w:rsidRPr="000E3987">
        <w:rPr>
          <w:rFonts w:ascii="Arial" w:eastAsia="Times New Roman" w:hAnsi="Arial" w:cs="Arial"/>
          <w:sz w:val="15"/>
          <w:szCs w:val="15"/>
        </w:rPr>
        <w:t xml:space="preserve">, </w:t>
      </w:r>
      <w:proofErr w:type="spellStart"/>
      <w:r w:rsidRPr="000E3987">
        <w:rPr>
          <w:rFonts w:ascii="Arial" w:eastAsia="Times New Roman" w:hAnsi="Arial" w:cs="Arial"/>
          <w:sz w:val="15"/>
          <w:szCs w:val="15"/>
        </w:rPr>
        <w:t>munach</w:t>
      </w:r>
      <w:proofErr w:type="spellEnd"/>
      <w:r w:rsidRPr="000E3987">
        <w:rPr>
          <w:rFonts w:ascii="Arial" w:eastAsia="Times New Roman" w:hAnsi="Arial" w:cs="Arial"/>
          <w:sz w:val="15"/>
          <w:szCs w:val="15"/>
        </w:rPr>
        <w:t>, etc.</w:t>
      </w:r>
    </w:p>
    <w:p w:rsidR="000E3987" w:rsidRPr="000E3987" w:rsidRDefault="000E3987" w:rsidP="000E3987">
      <w:pPr>
        <w:spacing w:after="0" w:line="240" w:lineRule="auto"/>
        <w:rPr>
          <w:rFonts w:ascii="Arial" w:eastAsia="Times New Roman" w:hAnsi="Arial" w:cs="Arial"/>
          <w:sz w:val="24"/>
          <w:szCs w:val="24"/>
        </w:rPr>
      </w:pPr>
      <w:r w:rsidRPr="000E3987">
        <w:rPr>
          <w:rFonts w:ascii="Arial" w:eastAsia="Times New Roman" w:hAnsi="Arial" w:cs="Arial"/>
          <w:sz w:val="20"/>
          <w:szCs w:val="20"/>
        </w:rPr>
        <w:t xml:space="preserve">The lower </w:t>
      </w:r>
      <w:proofErr w:type="spellStart"/>
      <w:r w:rsidRPr="000E3987">
        <w:rPr>
          <w:rFonts w:ascii="Arial" w:eastAsia="Times New Roman" w:hAnsi="Arial" w:cs="Arial"/>
          <w:sz w:val="20"/>
          <w:szCs w:val="20"/>
        </w:rPr>
        <w:t>Shekinah</w:t>
      </w:r>
      <w:proofErr w:type="spellEnd"/>
      <w:r w:rsidRPr="000E3987">
        <w:rPr>
          <w:rFonts w:ascii="Arial" w:eastAsia="Times New Roman" w:hAnsi="Arial" w:cs="Arial"/>
          <w:sz w:val="20"/>
          <w:szCs w:val="20"/>
        </w:rPr>
        <w:t xml:space="preserve"> seems to represent the soul of humanity ("passing through the six degrees" or </w:t>
      </w:r>
      <w:proofErr w:type="spellStart"/>
      <w:r w:rsidRPr="000E3987">
        <w:rPr>
          <w:rFonts w:ascii="Arial" w:eastAsia="Times New Roman" w:hAnsi="Arial" w:cs="Arial"/>
          <w:sz w:val="20"/>
          <w:szCs w:val="20"/>
        </w:rPr>
        <w:t>Ruach</w:t>
      </w:r>
      <w:proofErr w:type="spellEnd"/>
      <w:r w:rsidRPr="000E3987">
        <w:rPr>
          <w:rFonts w:ascii="Arial" w:eastAsia="Times New Roman" w:hAnsi="Arial" w:cs="Arial"/>
          <w:sz w:val="20"/>
          <w:szCs w:val="20"/>
        </w:rPr>
        <w:t>), which then unites with the father and mother (</w:t>
      </w:r>
      <w:proofErr w:type="spellStart"/>
      <w:r w:rsidRPr="000E3987">
        <w:rPr>
          <w:rFonts w:ascii="Arial" w:eastAsia="Times New Roman" w:hAnsi="Arial" w:cs="Arial"/>
          <w:sz w:val="20"/>
          <w:szCs w:val="20"/>
        </w:rPr>
        <w:t>Chokmah</w:t>
      </w:r>
      <w:proofErr w:type="spellEnd"/>
      <w:r w:rsidRPr="000E3987">
        <w:rPr>
          <w:rFonts w:ascii="Arial" w:eastAsia="Times New Roman" w:hAnsi="Arial" w:cs="Arial"/>
          <w:sz w:val="20"/>
          <w:szCs w:val="20"/>
        </w:rPr>
        <w:t xml:space="preserve"> &amp; </w:t>
      </w:r>
      <w:proofErr w:type="spellStart"/>
      <w:r w:rsidRPr="000E3987">
        <w:rPr>
          <w:rFonts w:ascii="Arial" w:eastAsia="Times New Roman" w:hAnsi="Arial" w:cs="Arial"/>
          <w:sz w:val="20"/>
          <w:szCs w:val="20"/>
        </w:rPr>
        <w:t>Binah</w:t>
      </w:r>
      <w:proofErr w:type="spellEnd"/>
      <w:r w:rsidRPr="000E3987">
        <w:rPr>
          <w:rFonts w:ascii="Arial" w:eastAsia="Times New Roman" w:hAnsi="Arial" w:cs="Arial"/>
          <w:sz w:val="20"/>
          <w:szCs w:val="20"/>
        </w:rPr>
        <w:t xml:space="preserve">).  As the 'glory' of the Godhead, she is </w:t>
      </w:r>
      <w:proofErr w:type="spellStart"/>
      <w:r w:rsidRPr="000E3987">
        <w:rPr>
          <w:rFonts w:ascii="Arial" w:eastAsia="Times New Roman" w:hAnsi="Arial" w:cs="Arial"/>
          <w:sz w:val="20"/>
          <w:szCs w:val="20"/>
        </w:rPr>
        <w:t>Yod</w:t>
      </w:r>
      <w:proofErr w:type="spellEnd"/>
      <w:r w:rsidRPr="000E3987">
        <w:rPr>
          <w:rFonts w:ascii="Arial" w:eastAsia="Times New Roman" w:hAnsi="Arial" w:cs="Arial"/>
          <w:sz w:val="20"/>
          <w:szCs w:val="20"/>
        </w:rPr>
        <w:t xml:space="preserve"> and </w:t>
      </w:r>
      <w:proofErr w:type="spellStart"/>
      <w:r w:rsidRPr="000E3987">
        <w:rPr>
          <w:rFonts w:ascii="Arial" w:eastAsia="Times New Roman" w:hAnsi="Arial" w:cs="Arial"/>
          <w:sz w:val="20"/>
          <w:szCs w:val="20"/>
        </w:rPr>
        <w:t>Heh</w:t>
      </w:r>
      <w:proofErr w:type="spellEnd"/>
      <w:r w:rsidRPr="000E3987">
        <w:rPr>
          <w:rFonts w:ascii="Arial" w:eastAsia="Times New Roman" w:hAnsi="Arial" w:cs="Arial"/>
          <w:sz w:val="20"/>
          <w:szCs w:val="20"/>
        </w:rPr>
        <w:t xml:space="preserve"> or </w:t>
      </w:r>
      <w:proofErr w:type="spellStart"/>
      <w:r w:rsidRPr="000E3987">
        <w:rPr>
          <w:rFonts w:ascii="Arial" w:eastAsia="Times New Roman" w:hAnsi="Arial" w:cs="Arial"/>
          <w:sz w:val="20"/>
          <w:szCs w:val="20"/>
        </w:rPr>
        <w:t>Jah</w:t>
      </w:r>
      <w:proofErr w:type="spellEnd"/>
      <w:r w:rsidRPr="000E3987">
        <w:rPr>
          <w:rFonts w:ascii="Arial" w:eastAsia="Times New Roman" w:hAnsi="Arial" w:cs="Arial"/>
          <w:sz w:val="20"/>
          <w:szCs w:val="20"/>
        </w:rPr>
        <w:t xml:space="preserve">; and in rising to the top of the Supernal Triad, she </w:t>
      </w:r>
      <w:proofErr w:type="spellStart"/>
      <w:r w:rsidRPr="000E3987">
        <w:rPr>
          <w:rFonts w:ascii="Arial" w:eastAsia="Times New Roman" w:hAnsi="Arial" w:cs="Arial"/>
          <w:sz w:val="20"/>
          <w:szCs w:val="20"/>
        </w:rPr>
        <w:t>becoms</w:t>
      </w:r>
      <w:proofErr w:type="spellEnd"/>
      <w:r w:rsidRPr="000E3987">
        <w:rPr>
          <w:rFonts w:ascii="Arial" w:eastAsia="Times New Roman" w:hAnsi="Arial" w:cs="Arial"/>
          <w:sz w:val="20"/>
          <w:szCs w:val="20"/>
        </w:rPr>
        <w:t xml:space="preserve"> </w:t>
      </w:r>
      <w:proofErr w:type="spellStart"/>
      <w:r w:rsidRPr="000E3987">
        <w:rPr>
          <w:rFonts w:ascii="Arial" w:eastAsia="Times New Roman" w:hAnsi="Arial" w:cs="Arial"/>
          <w:sz w:val="20"/>
          <w:szCs w:val="20"/>
        </w:rPr>
        <w:t>Kether</w:t>
      </w:r>
      <w:proofErr w:type="spellEnd"/>
      <w:r w:rsidRPr="000E3987">
        <w:rPr>
          <w:rFonts w:ascii="Arial" w:eastAsia="Times New Roman" w:hAnsi="Arial" w:cs="Arial"/>
          <w:sz w:val="20"/>
          <w:szCs w:val="20"/>
        </w:rPr>
        <w:t xml:space="preserve"> or one with the creative force, also called All-Father.  But in the below, forming the </w:t>
      </w:r>
      <w:proofErr w:type="spellStart"/>
      <w:r w:rsidRPr="000E3987">
        <w:rPr>
          <w:rFonts w:ascii="Arial" w:eastAsia="Times New Roman" w:hAnsi="Arial" w:cs="Arial"/>
          <w:sz w:val="20"/>
          <w:szCs w:val="20"/>
        </w:rPr>
        <w:t>Zain</w:t>
      </w:r>
      <w:proofErr w:type="spellEnd"/>
      <w:r w:rsidRPr="000E3987">
        <w:rPr>
          <w:rFonts w:ascii="Arial" w:eastAsia="Times New Roman" w:hAnsi="Arial" w:cs="Arial"/>
          <w:sz w:val="20"/>
          <w:szCs w:val="20"/>
        </w:rPr>
        <w:t xml:space="preserve"> or Sword, she takes on the aspect of the Scarlet Woman (BABALON) </w:t>
      </w:r>
      <w:proofErr w:type="spellStart"/>
      <w:r w:rsidRPr="000E3987">
        <w:rPr>
          <w:rFonts w:ascii="Arial" w:eastAsia="Times New Roman" w:hAnsi="Arial" w:cs="Arial"/>
          <w:sz w:val="20"/>
          <w:szCs w:val="20"/>
        </w:rPr>
        <w:t>descibed</w:t>
      </w:r>
      <w:proofErr w:type="spellEnd"/>
      <w:r w:rsidRPr="000E3987">
        <w:rPr>
          <w:rFonts w:ascii="Arial" w:eastAsia="Times New Roman" w:hAnsi="Arial" w:cs="Arial"/>
          <w:sz w:val="20"/>
          <w:szCs w:val="20"/>
        </w:rPr>
        <w:t xml:space="preserve"> in </w:t>
      </w:r>
      <w:proofErr w:type="spellStart"/>
      <w:r w:rsidRPr="000E3987">
        <w:rPr>
          <w:rFonts w:ascii="Arial" w:eastAsia="Times New Roman" w:hAnsi="Arial" w:cs="Arial"/>
          <w:sz w:val="20"/>
          <w:szCs w:val="20"/>
        </w:rPr>
        <w:t>Liber</w:t>
      </w:r>
      <w:proofErr w:type="spellEnd"/>
      <w:r w:rsidRPr="000E3987">
        <w:rPr>
          <w:rFonts w:ascii="Arial" w:eastAsia="Times New Roman" w:hAnsi="Arial" w:cs="Arial"/>
          <w:sz w:val="20"/>
          <w:szCs w:val="20"/>
        </w:rPr>
        <w:t xml:space="preserve"> AL:</w:t>
      </w:r>
    </w:p>
    <w:p w:rsidR="000E3987" w:rsidRPr="000E3987" w:rsidRDefault="000E3987" w:rsidP="000E3987">
      <w:pPr>
        <w:widowControl w:val="0"/>
        <w:tabs>
          <w:tab w:val="left" w:pos="288"/>
          <w:tab w:val="left" w:pos="432"/>
          <w:tab w:val="left" w:pos="576"/>
          <w:tab w:val="left" w:pos="1008"/>
          <w:tab w:val="left" w:pos="1440"/>
          <w:tab w:val="left" w:pos="1728"/>
          <w:tab w:val="left" w:pos="3600"/>
        </w:tabs>
        <w:spacing w:after="0" w:line="240" w:lineRule="auto"/>
        <w:rPr>
          <w:rFonts w:ascii="Times New Roman" w:eastAsia="Times New Roman" w:hAnsi="Times New Roman" w:cs="Times New Roman"/>
          <w:sz w:val="18"/>
          <w:szCs w:val="18"/>
        </w:rPr>
      </w:pPr>
      <w:r w:rsidRPr="000E3987">
        <w:rPr>
          <w:rFonts w:ascii="Times New Roman" w:eastAsia="Times New Roman" w:hAnsi="Times New Roman" w:cs="Times New Roman"/>
          <w:sz w:val="18"/>
          <w:szCs w:val="18"/>
        </w:rPr>
        <w:t>AL I.15:</w:t>
      </w:r>
      <w:r w:rsidRPr="000E3987">
        <w:rPr>
          <w:rFonts w:ascii="Times New Roman" w:eastAsia="Times New Roman" w:hAnsi="Times New Roman" w:cs="Times New Roman"/>
          <w:sz w:val="18"/>
          <w:szCs w:val="18"/>
        </w:rPr>
        <w:tab/>
        <w:t>"</w:t>
      </w:r>
      <w:r w:rsidRPr="000E3987">
        <w:rPr>
          <w:rFonts w:ascii="Times New Roman" w:eastAsia="Times New Roman" w:hAnsi="Times New Roman" w:cs="Times New Roman"/>
          <w:b/>
          <w:sz w:val="18"/>
          <w:szCs w:val="18"/>
        </w:rPr>
        <w:t>Now ye shall know that the chosen priest &amp; apostle of infinite space is the prince-priest the Beast; and in his woman called the Scarlet Woman is all power given.  They shall gather my children into their fold: they shall bring the glory of the stars into the hearts of men.</w:t>
      </w:r>
      <w:r w:rsidRPr="000E3987">
        <w:rPr>
          <w:rFonts w:ascii="Times New Roman" w:eastAsia="Times New Roman" w:hAnsi="Times New Roman" w:cs="Times New Roman"/>
          <w:sz w:val="18"/>
          <w:szCs w:val="18"/>
        </w:rPr>
        <w:t>"</w:t>
      </w:r>
    </w:p>
    <w:p w:rsidR="000E3987" w:rsidRPr="000E3987" w:rsidRDefault="000E3987" w:rsidP="000E3987">
      <w:pPr>
        <w:spacing w:after="0" w:line="240" w:lineRule="auto"/>
        <w:rPr>
          <w:rFonts w:ascii="Times New Roman" w:eastAsia="Times New Roman" w:hAnsi="Times New Roman" w:cs="Times New Roman"/>
          <w:sz w:val="18"/>
          <w:szCs w:val="18"/>
        </w:rPr>
      </w:pPr>
      <w:r w:rsidRPr="000E3987">
        <w:rPr>
          <w:rFonts w:ascii="Times New Roman" w:eastAsia="Times New Roman" w:hAnsi="Times New Roman" w:cs="Times New Roman"/>
          <w:sz w:val="18"/>
          <w:szCs w:val="18"/>
        </w:rPr>
        <w:lastRenderedPageBreak/>
        <w:t>AL III.11:  "</w:t>
      </w:r>
      <w:r w:rsidRPr="000E3987">
        <w:rPr>
          <w:rFonts w:ascii="Times New Roman" w:eastAsia="Times New Roman" w:hAnsi="Times New Roman" w:cs="Times New Roman"/>
          <w:b/>
          <w:sz w:val="18"/>
          <w:szCs w:val="18"/>
        </w:rPr>
        <w:t xml:space="preserve">This shall be your only proof.  I forbid argument.  Conquer!  That is enough.  I will make easy to you the </w:t>
      </w:r>
      <w:proofErr w:type="spellStart"/>
      <w:r w:rsidRPr="000E3987">
        <w:rPr>
          <w:rFonts w:ascii="Times New Roman" w:eastAsia="Times New Roman" w:hAnsi="Times New Roman" w:cs="Times New Roman"/>
          <w:b/>
          <w:sz w:val="18"/>
          <w:szCs w:val="18"/>
        </w:rPr>
        <w:t>abstruction</w:t>
      </w:r>
      <w:proofErr w:type="spellEnd"/>
      <w:r w:rsidRPr="000E3987">
        <w:rPr>
          <w:rFonts w:ascii="Times New Roman" w:eastAsia="Times New Roman" w:hAnsi="Times New Roman" w:cs="Times New Roman"/>
          <w:b/>
          <w:sz w:val="18"/>
          <w:szCs w:val="18"/>
        </w:rPr>
        <w:t xml:space="preserve"> from the ill-ordered house in the Victorious City.  Thou </w:t>
      </w:r>
      <w:proofErr w:type="spellStart"/>
      <w:r w:rsidRPr="000E3987">
        <w:rPr>
          <w:rFonts w:ascii="Times New Roman" w:eastAsia="Times New Roman" w:hAnsi="Times New Roman" w:cs="Times New Roman"/>
          <w:b/>
          <w:sz w:val="18"/>
          <w:szCs w:val="18"/>
        </w:rPr>
        <w:t>shalt</w:t>
      </w:r>
      <w:proofErr w:type="spellEnd"/>
      <w:r w:rsidRPr="000E3987">
        <w:rPr>
          <w:rFonts w:ascii="Times New Roman" w:eastAsia="Times New Roman" w:hAnsi="Times New Roman" w:cs="Times New Roman"/>
          <w:b/>
          <w:sz w:val="18"/>
          <w:szCs w:val="18"/>
        </w:rPr>
        <w:t xml:space="preserve"> thyself convey it with worship, o prophet, though thou </w:t>
      </w:r>
      <w:proofErr w:type="spellStart"/>
      <w:r w:rsidRPr="000E3987">
        <w:rPr>
          <w:rFonts w:ascii="Times New Roman" w:eastAsia="Times New Roman" w:hAnsi="Times New Roman" w:cs="Times New Roman"/>
          <w:b/>
          <w:sz w:val="18"/>
          <w:szCs w:val="18"/>
        </w:rPr>
        <w:t>likest</w:t>
      </w:r>
      <w:proofErr w:type="spellEnd"/>
      <w:r w:rsidRPr="000E3987">
        <w:rPr>
          <w:rFonts w:ascii="Times New Roman" w:eastAsia="Times New Roman" w:hAnsi="Times New Roman" w:cs="Times New Roman"/>
          <w:b/>
          <w:sz w:val="18"/>
          <w:szCs w:val="18"/>
        </w:rPr>
        <w:t xml:space="preserve"> it not.  Thou </w:t>
      </w:r>
      <w:proofErr w:type="spellStart"/>
      <w:r w:rsidRPr="000E3987">
        <w:rPr>
          <w:rFonts w:ascii="Times New Roman" w:eastAsia="Times New Roman" w:hAnsi="Times New Roman" w:cs="Times New Roman"/>
          <w:b/>
          <w:sz w:val="18"/>
          <w:szCs w:val="18"/>
        </w:rPr>
        <w:t>shalt</w:t>
      </w:r>
      <w:proofErr w:type="spellEnd"/>
      <w:r w:rsidRPr="000E3987">
        <w:rPr>
          <w:rFonts w:ascii="Times New Roman" w:eastAsia="Times New Roman" w:hAnsi="Times New Roman" w:cs="Times New Roman"/>
          <w:b/>
          <w:sz w:val="18"/>
          <w:szCs w:val="18"/>
        </w:rPr>
        <w:t xml:space="preserve"> have danger &amp; trouble.  Ra-</w:t>
      </w:r>
      <w:proofErr w:type="spellStart"/>
      <w:r w:rsidRPr="000E3987">
        <w:rPr>
          <w:rFonts w:ascii="Times New Roman" w:eastAsia="Times New Roman" w:hAnsi="Times New Roman" w:cs="Times New Roman"/>
          <w:b/>
          <w:sz w:val="18"/>
          <w:szCs w:val="18"/>
        </w:rPr>
        <w:t>Hoor</w:t>
      </w:r>
      <w:proofErr w:type="spellEnd"/>
      <w:r w:rsidRPr="000E3987">
        <w:rPr>
          <w:rFonts w:ascii="Times New Roman" w:eastAsia="Times New Roman" w:hAnsi="Times New Roman" w:cs="Times New Roman"/>
          <w:b/>
          <w:sz w:val="18"/>
          <w:szCs w:val="18"/>
        </w:rPr>
        <w:t>-</w:t>
      </w:r>
      <w:proofErr w:type="spellStart"/>
      <w:r w:rsidRPr="000E3987">
        <w:rPr>
          <w:rFonts w:ascii="Times New Roman" w:eastAsia="Times New Roman" w:hAnsi="Times New Roman" w:cs="Times New Roman"/>
          <w:b/>
          <w:sz w:val="18"/>
          <w:szCs w:val="18"/>
        </w:rPr>
        <w:t>Khu</w:t>
      </w:r>
      <w:proofErr w:type="spellEnd"/>
      <w:r w:rsidRPr="000E3987">
        <w:rPr>
          <w:rFonts w:ascii="Times New Roman" w:eastAsia="Times New Roman" w:hAnsi="Times New Roman" w:cs="Times New Roman"/>
          <w:b/>
          <w:sz w:val="18"/>
          <w:szCs w:val="18"/>
        </w:rPr>
        <w:t xml:space="preserve"> is with thee.  Worship me with fire &amp; blood; worship me with swords &amp; with spears.  Let the woman be girt with a sword before me: let blood flow to my name.  Trample </w:t>
      </w:r>
      <w:proofErr w:type="gramStart"/>
      <w:r w:rsidRPr="000E3987">
        <w:rPr>
          <w:rFonts w:ascii="Times New Roman" w:eastAsia="Times New Roman" w:hAnsi="Times New Roman" w:cs="Times New Roman"/>
          <w:b/>
          <w:sz w:val="18"/>
          <w:szCs w:val="18"/>
        </w:rPr>
        <w:t>down</w:t>
      </w:r>
      <w:proofErr w:type="gramEnd"/>
      <w:r w:rsidRPr="000E3987">
        <w:rPr>
          <w:rFonts w:ascii="Times New Roman" w:eastAsia="Times New Roman" w:hAnsi="Times New Roman" w:cs="Times New Roman"/>
          <w:b/>
          <w:sz w:val="18"/>
          <w:szCs w:val="18"/>
        </w:rPr>
        <w:t xml:space="preserve"> the Heathen; be upon them, o warrior, I will give you of their flesh to eat!</w:t>
      </w:r>
      <w:r w:rsidRPr="000E3987">
        <w:rPr>
          <w:rFonts w:ascii="Times New Roman" w:eastAsia="Times New Roman" w:hAnsi="Times New Roman" w:cs="Times New Roman"/>
          <w:sz w:val="18"/>
          <w:szCs w:val="18"/>
        </w:rPr>
        <w:t>"</w:t>
      </w:r>
    </w:p>
    <w:p w:rsidR="000E3987" w:rsidRPr="000E3987" w:rsidRDefault="000E3987" w:rsidP="000E3987">
      <w:pPr>
        <w:spacing w:after="0" w:line="240" w:lineRule="auto"/>
        <w:rPr>
          <w:rFonts w:ascii="Arial" w:eastAsia="Times New Roman" w:hAnsi="Arial" w:cs="Arial"/>
          <w:sz w:val="24"/>
          <w:szCs w:val="24"/>
        </w:rPr>
      </w:pPr>
      <w:r w:rsidRPr="000E3987">
        <w:rPr>
          <w:rFonts w:ascii="Arial" w:eastAsia="Times New Roman" w:hAnsi="Arial" w:cs="Arial"/>
          <w:sz w:val="20"/>
          <w:szCs w:val="20"/>
        </w:rPr>
        <w:t>93/93</w:t>
      </w:r>
    </w:p>
    <w:p w:rsidR="000E3987" w:rsidRPr="000E3987" w:rsidRDefault="000E3987" w:rsidP="000E3987">
      <w:pPr>
        <w:spacing w:after="0" w:line="240" w:lineRule="auto"/>
        <w:rPr>
          <w:rFonts w:ascii="Arial" w:eastAsia="Times New Roman" w:hAnsi="Arial" w:cs="Arial"/>
          <w:sz w:val="20"/>
          <w:szCs w:val="20"/>
        </w:rPr>
      </w:pPr>
      <w:proofErr w:type="spellStart"/>
      <w:proofErr w:type="gramStart"/>
      <w:r w:rsidRPr="000E3987">
        <w:rPr>
          <w:rFonts w:ascii="Arial" w:eastAsia="Times New Roman" w:hAnsi="Arial" w:cs="Arial"/>
          <w:sz w:val="20"/>
          <w:szCs w:val="20"/>
        </w:rPr>
        <w:t>pj</w:t>
      </w:r>
      <w:proofErr w:type="spellEnd"/>
      <w:proofErr w:type="gramEnd"/>
    </w:p>
    <w:p w:rsidR="000E3987" w:rsidRDefault="000E3987" w:rsidP="000E3987">
      <w:pPr>
        <w:spacing w:after="0" w:line="240" w:lineRule="auto"/>
        <w:rPr>
          <w:rFonts w:ascii="Arial" w:eastAsia="Times New Roman" w:hAnsi="Arial" w:cs="Arial"/>
          <w:sz w:val="24"/>
          <w:szCs w:val="24"/>
        </w:rPr>
      </w:pPr>
    </w:p>
    <w:p w:rsidR="000E3987" w:rsidRPr="000E3987" w:rsidRDefault="000E3987" w:rsidP="000E3987">
      <w:pPr>
        <w:spacing w:after="0" w:line="240" w:lineRule="auto"/>
        <w:rPr>
          <w:rFonts w:ascii="Arial" w:eastAsia="Times New Roman" w:hAnsi="Arial" w:cs="Arial"/>
          <w:sz w:val="24"/>
          <w:szCs w:val="24"/>
        </w:rPr>
      </w:pPr>
    </w:p>
    <w:sectPr w:rsidR="000E3987" w:rsidRPr="000E3987" w:rsidSect="002063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reekOldFace">
    <w:altName w:val="Times New Roman"/>
    <w:panose1 w:val="00000000000000000000"/>
    <w:charset w:val="00"/>
    <w:family w:val="roman"/>
    <w:notTrueType/>
    <w:pitch w:val="default"/>
    <w:sig w:usb0="00000000" w:usb1="00000000" w:usb2="00000000" w:usb3="00000000" w:csb0="00000000" w:csb1="00000000"/>
  </w:font>
  <w:font w:name="BookAntiqu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3987"/>
    <w:rsid w:val="000E3987"/>
    <w:rsid w:val="0020632D"/>
    <w:rsid w:val="004C6877"/>
    <w:rsid w:val="00632E83"/>
    <w:rsid w:val="00C42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3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E3987"/>
    <w:rPr>
      <w:b/>
      <w:bCs/>
    </w:rPr>
  </w:style>
  <w:style w:type="character" w:styleId="Emphasis">
    <w:name w:val="Emphasis"/>
    <w:basedOn w:val="DefaultParagraphFont"/>
    <w:uiPriority w:val="20"/>
    <w:qFormat/>
    <w:rsid w:val="000E3987"/>
    <w:rPr>
      <w:i/>
      <w:iCs/>
    </w:rPr>
  </w:style>
  <w:style w:type="character" w:styleId="Hyperlink">
    <w:name w:val="Hyperlink"/>
    <w:basedOn w:val="DefaultParagraphFont"/>
    <w:uiPriority w:val="99"/>
    <w:semiHidden/>
    <w:unhideWhenUsed/>
    <w:rsid w:val="000E3987"/>
    <w:rPr>
      <w:color w:val="0000FF"/>
      <w:u w:val="single"/>
    </w:rPr>
  </w:style>
</w:styles>
</file>

<file path=word/webSettings.xml><?xml version="1.0" encoding="utf-8"?>
<w:webSettings xmlns:r="http://schemas.openxmlformats.org/officeDocument/2006/relationships" xmlns:w="http://schemas.openxmlformats.org/wordprocessingml/2006/main">
  <w:divs>
    <w:div w:id="938488291">
      <w:bodyDiv w:val="1"/>
      <w:marLeft w:val="0"/>
      <w:marRight w:val="0"/>
      <w:marTop w:val="0"/>
      <w:marBottom w:val="0"/>
      <w:divBdr>
        <w:top w:val="none" w:sz="0" w:space="0" w:color="auto"/>
        <w:left w:val="none" w:sz="0" w:space="0" w:color="auto"/>
        <w:bottom w:val="none" w:sz="0" w:space="0" w:color="auto"/>
        <w:right w:val="none" w:sz="0" w:space="0" w:color="auto"/>
      </w:divBdr>
      <w:divsChild>
        <w:div w:id="1422339166">
          <w:marLeft w:val="0"/>
          <w:marRight w:val="0"/>
          <w:marTop w:val="0"/>
          <w:marBottom w:val="0"/>
          <w:divBdr>
            <w:top w:val="none" w:sz="0" w:space="0" w:color="auto"/>
            <w:left w:val="none" w:sz="0" w:space="0" w:color="auto"/>
            <w:bottom w:val="none" w:sz="0" w:space="0" w:color="auto"/>
            <w:right w:val="none" w:sz="0" w:space="0" w:color="auto"/>
          </w:divBdr>
        </w:div>
        <w:div w:id="604461014">
          <w:marLeft w:val="0"/>
          <w:marRight w:val="0"/>
          <w:marTop w:val="0"/>
          <w:marBottom w:val="0"/>
          <w:divBdr>
            <w:top w:val="none" w:sz="0" w:space="0" w:color="auto"/>
            <w:left w:val="none" w:sz="0" w:space="0" w:color="auto"/>
            <w:bottom w:val="none" w:sz="0" w:space="0" w:color="auto"/>
            <w:right w:val="none" w:sz="0" w:space="0" w:color="auto"/>
          </w:divBdr>
        </w:div>
        <w:div w:id="1271544756">
          <w:marLeft w:val="0"/>
          <w:marRight w:val="0"/>
          <w:marTop w:val="0"/>
          <w:marBottom w:val="0"/>
          <w:divBdr>
            <w:top w:val="none" w:sz="0" w:space="0" w:color="auto"/>
            <w:left w:val="none" w:sz="0" w:space="0" w:color="auto"/>
            <w:bottom w:val="none" w:sz="0" w:space="0" w:color="auto"/>
            <w:right w:val="none" w:sz="0" w:space="0" w:color="auto"/>
          </w:divBdr>
        </w:div>
        <w:div w:id="1898083949">
          <w:marLeft w:val="0"/>
          <w:marRight w:val="0"/>
          <w:marTop w:val="0"/>
          <w:marBottom w:val="0"/>
          <w:divBdr>
            <w:top w:val="none" w:sz="0" w:space="0" w:color="auto"/>
            <w:left w:val="none" w:sz="0" w:space="0" w:color="auto"/>
            <w:bottom w:val="none" w:sz="0" w:space="0" w:color="auto"/>
            <w:right w:val="none" w:sz="0" w:space="0" w:color="auto"/>
          </w:divBdr>
        </w:div>
        <w:div w:id="1671710793">
          <w:marLeft w:val="0"/>
          <w:marRight w:val="0"/>
          <w:marTop w:val="0"/>
          <w:marBottom w:val="0"/>
          <w:divBdr>
            <w:top w:val="none" w:sz="0" w:space="0" w:color="auto"/>
            <w:left w:val="none" w:sz="0" w:space="0" w:color="auto"/>
            <w:bottom w:val="none" w:sz="0" w:space="0" w:color="auto"/>
            <w:right w:val="none" w:sz="0" w:space="0" w:color="auto"/>
          </w:divBdr>
        </w:div>
        <w:div w:id="739789164">
          <w:marLeft w:val="0"/>
          <w:marRight w:val="0"/>
          <w:marTop w:val="0"/>
          <w:marBottom w:val="0"/>
          <w:divBdr>
            <w:top w:val="none" w:sz="0" w:space="0" w:color="auto"/>
            <w:left w:val="none" w:sz="0" w:space="0" w:color="auto"/>
            <w:bottom w:val="none" w:sz="0" w:space="0" w:color="auto"/>
            <w:right w:val="none" w:sz="0" w:space="0" w:color="auto"/>
          </w:divBdr>
        </w:div>
        <w:div w:id="1580359445">
          <w:marLeft w:val="0"/>
          <w:marRight w:val="0"/>
          <w:marTop w:val="0"/>
          <w:marBottom w:val="0"/>
          <w:divBdr>
            <w:top w:val="none" w:sz="0" w:space="0" w:color="auto"/>
            <w:left w:val="none" w:sz="0" w:space="0" w:color="auto"/>
            <w:bottom w:val="none" w:sz="0" w:space="0" w:color="auto"/>
            <w:right w:val="none" w:sz="0" w:space="0" w:color="auto"/>
          </w:divBdr>
        </w:div>
        <w:div w:id="1251308296">
          <w:marLeft w:val="0"/>
          <w:marRight w:val="0"/>
          <w:marTop w:val="0"/>
          <w:marBottom w:val="0"/>
          <w:divBdr>
            <w:top w:val="none" w:sz="0" w:space="0" w:color="auto"/>
            <w:left w:val="none" w:sz="0" w:space="0" w:color="auto"/>
            <w:bottom w:val="none" w:sz="0" w:space="0" w:color="auto"/>
            <w:right w:val="none" w:sz="0" w:space="0" w:color="auto"/>
          </w:divBdr>
        </w:div>
        <w:div w:id="435951246">
          <w:marLeft w:val="0"/>
          <w:marRight w:val="0"/>
          <w:marTop w:val="0"/>
          <w:marBottom w:val="0"/>
          <w:divBdr>
            <w:top w:val="none" w:sz="0" w:space="0" w:color="auto"/>
            <w:left w:val="none" w:sz="0" w:space="0" w:color="auto"/>
            <w:bottom w:val="none" w:sz="0" w:space="0" w:color="auto"/>
            <w:right w:val="none" w:sz="0" w:space="0" w:color="auto"/>
          </w:divBdr>
        </w:div>
        <w:div w:id="1177041975">
          <w:marLeft w:val="0"/>
          <w:marRight w:val="0"/>
          <w:marTop w:val="0"/>
          <w:marBottom w:val="0"/>
          <w:divBdr>
            <w:top w:val="none" w:sz="0" w:space="0" w:color="auto"/>
            <w:left w:val="none" w:sz="0" w:space="0" w:color="auto"/>
            <w:bottom w:val="none" w:sz="0" w:space="0" w:color="auto"/>
            <w:right w:val="none" w:sz="0" w:space="0" w:color="auto"/>
          </w:divBdr>
        </w:div>
        <w:div w:id="551816138">
          <w:marLeft w:val="0"/>
          <w:marRight w:val="0"/>
          <w:marTop w:val="0"/>
          <w:marBottom w:val="0"/>
          <w:divBdr>
            <w:top w:val="none" w:sz="0" w:space="0" w:color="auto"/>
            <w:left w:val="none" w:sz="0" w:space="0" w:color="auto"/>
            <w:bottom w:val="none" w:sz="0" w:space="0" w:color="auto"/>
            <w:right w:val="none" w:sz="0" w:space="0" w:color="auto"/>
          </w:divBdr>
        </w:div>
        <w:div w:id="1174610286">
          <w:marLeft w:val="0"/>
          <w:marRight w:val="0"/>
          <w:marTop w:val="0"/>
          <w:marBottom w:val="0"/>
          <w:divBdr>
            <w:top w:val="none" w:sz="0" w:space="0" w:color="auto"/>
            <w:left w:val="none" w:sz="0" w:space="0" w:color="auto"/>
            <w:bottom w:val="none" w:sz="0" w:space="0" w:color="auto"/>
            <w:right w:val="none" w:sz="0" w:space="0" w:color="auto"/>
          </w:divBdr>
        </w:div>
        <w:div w:id="2056999846">
          <w:marLeft w:val="0"/>
          <w:marRight w:val="0"/>
          <w:marTop w:val="0"/>
          <w:marBottom w:val="0"/>
          <w:divBdr>
            <w:top w:val="none" w:sz="0" w:space="0" w:color="auto"/>
            <w:left w:val="none" w:sz="0" w:space="0" w:color="auto"/>
            <w:bottom w:val="none" w:sz="0" w:space="0" w:color="auto"/>
            <w:right w:val="none" w:sz="0" w:space="0" w:color="auto"/>
          </w:divBdr>
        </w:div>
        <w:div w:id="491918434">
          <w:marLeft w:val="0"/>
          <w:marRight w:val="0"/>
          <w:marTop w:val="0"/>
          <w:marBottom w:val="0"/>
          <w:divBdr>
            <w:top w:val="none" w:sz="0" w:space="0" w:color="auto"/>
            <w:left w:val="none" w:sz="0" w:space="0" w:color="auto"/>
            <w:bottom w:val="none" w:sz="0" w:space="0" w:color="auto"/>
            <w:right w:val="none" w:sz="0" w:space="0" w:color="auto"/>
          </w:divBdr>
        </w:div>
        <w:div w:id="44257522">
          <w:marLeft w:val="0"/>
          <w:marRight w:val="0"/>
          <w:marTop w:val="0"/>
          <w:marBottom w:val="0"/>
          <w:divBdr>
            <w:top w:val="none" w:sz="0" w:space="0" w:color="auto"/>
            <w:left w:val="none" w:sz="0" w:space="0" w:color="auto"/>
            <w:bottom w:val="none" w:sz="0" w:space="0" w:color="auto"/>
            <w:right w:val="none" w:sz="0" w:space="0" w:color="auto"/>
          </w:divBdr>
        </w:div>
        <w:div w:id="1774125875">
          <w:marLeft w:val="0"/>
          <w:marRight w:val="0"/>
          <w:marTop w:val="0"/>
          <w:marBottom w:val="0"/>
          <w:divBdr>
            <w:top w:val="none" w:sz="0" w:space="0" w:color="auto"/>
            <w:left w:val="none" w:sz="0" w:space="0" w:color="auto"/>
            <w:bottom w:val="none" w:sz="0" w:space="0" w:color="auto"/>
            <w:right w:val="none" w:sz="0" w:space="0" w:color="auto"/>
          </w:divBdr>
        </w:div>
        <w:div w:id="1145926604">
          <w:marLeft w:val="0"/>
          <w:marRight w:val="0"/>
          <w:marTop w:val="0"/>
          <w:marBottom w:val="0"/>
          <w:divBdr>
            <w:top w:val="none" w:sz="0" w:space="0" w:color="auto"/>
            <w:left w:val="none" w:sz="0" w:space="0" w:color="auto"/>
            <w:bottom w:val="none" w:sz="0" w:space="0" w:color="auto"/>
            <w:right w:val="none" w:sz="0" w:space="0" w:color="auto"/>
          </w:divBdr>
        </w:div>
        <w:div w:id="261693914">
          <w:marLeft w:val="0"/>
          <w:marRight w:val="0"/>
          <w:marTop w:val="0"/>
          <w:marBottom w:val="0"/>
          <w:divBdr>
            <w:top w:val="none" w:sz="0" w:space="0" w:color="auto"/>
            <w:left w:val="none" w:sz="0" w:space="0" w:color="auto"/>
            <w:bottom w:val="none" w:sz="0" w:space="0" w:color="auto"/>
            <w:right w:val="none" w:sz="0" w:space="0" w:color="auto"/>
          </w:divBdr>
        </w:div>
        <w:div w:id="1290670837">
          <w:marLeft w:val="0"/>
          <w:marRight w:val="0"/>
          <w:marTop w:val="0"/>
          <w:marBottom w:val="0"/>
          <w:divBdr>
            <w:top w:val="none" w:sz="0" w:space="0" w:color="auto"/>
            <w:left w:val="none" w:sz="0" w:space="0" w:color="auto"/>
            <w:bottom w:val="none" w:sz="0" w:space="0" w:color="auto"/>
            <w:right w:val="none" w:sz="0" w:space="0" w:color="auto"/>
          </w:divBdr>
        </w:div>
        <w:div w:id="1236085566">
          <w:marLeft w:val="0"/>
          <w:marRight w:val="0"/>
          <w:marTop w:val="0"/>
          <w:marBottom w:val="0"/>
          <w:divBdr>
            <w:top w:val="none" w:sz="0" w:space="0" w:color="auto"/>
            <w:left w:val="none" w:sz="0" w:space="0" w:color="auto"/>
            <w:bottom w:val="none" w:sz="0" w:space="0" w:color="auto"/>
            <w:right w:val="none" w:sz="0" w:space="0" w:color="auto"/>
          </w:divBdr>
        </w:div>
        <w:div w:id="2018652639">
          <w:marLeft w:val="0"/>
          <w:marRight w:val="0"/>
          <w:marTop w:val="0"/>
          <w:marBottom w:val="0"/>
          <w:divBdr>
            <w:top w:val="none" w:sz="0" w:space="0" w:color="auto"/>
            <w:left w:val="none" w:sz="0" w:space="0" w:color="auto"/>
            <w:bottom w:val="none" w:sz="0" w:space="0" w:color="auto"/>
            <w:right w:val="none" w:sz="0" w:space="0" w:color="auto"/>
          </w:divBdr>
        </w:div>
        <w:div w:id="1425222774">
          <w:marLeft w:val="0"/>
          <w:marRight w:val="0"/>
          <w:marTop w:val="0"/>
          <w:marBottom w:val="0"/>
          <w:divBdr>
            <w:top w:val="none" w:sz="0" w:space="0" w:color="auto"/>
            <w:left w:val="none" w:sz="0" w:space="0" w:color="auto"/>
            <w:bottom w:val="none" w:sz="0" w:space="0" w:color="auto"/>
            <w:right w:val="none" w:sz="0" w:space="0" w:color="auto"/>
          </w:divBdr>
        </w:div>
        <w:div w:id="771779677">
          <w:marLeft w:val="0"/>
          <w:marRight w:val="0"/>
          <w:marTop w:val="0"/>
          <w:marBottom w:val="0"/>
          <w:divBdr>
            <w:top w:val="none" w:sz="0" w:space="0" w:color="auto"/>
            <w:left w:val="none" w:sz="0" w:space="0" w:color="auto"/>
            <w:bottom w:val="none" w:sz="0" w:space="0" w:color="auto"/>
            <w:right w:val="none" w:sz="0" w:space="0" w:color="auto"/>
          </w:divBdr>
        </w:div>
        <w:div w:id="1447965909">
          <w:marLeft w:val="0"/>
          <w:marRight w:val="0"/>
          <w:marTop w:val="0"/>
          <w:marBottom w:val="0"/>
          <w:divBdr>
            <w:top w:val="none" w:sz="0" w:space="0" w:color="auto"/>
            <w:left w:val="none" w:sz="0" w:space="0" w:color="auto"/>
            <w:bottom w:val="none" w:sz="0" w:space="0" w:color="auto"/>
            <w:right w:val="none" w:sz="0" w:space="0" w:color="auto"/>
          </w:divBdr>
        </w:div>
        <w:div w:id="1925188793">
          <w:marLeft w:val="0"/>
          <w:marRight w:val="0"/>
          <w:marTop w:val="0"/>
          <w:marBottom w:val="0"/>
          <w:divBdr>
            <w:top w:val="none" w:sz="0" w:space="0" w:color="auto"/>
            <w:left w:val="none" w:sz="0" w:space="0" w:color="auto"/>
            <w:bottom w:val="none" w:sz="0" w:space="0" w:color="auto"/>
            <w:right w:val="none" w:sz="0" w:space="0" w:color="auto"/>
          </w:divBdr>
        </w:div>
        <w:div w:id="746534800">
          <w:marLeft w:val="0"/>
          <w:marRight w:val="0"/>
          <w:marTop w:val="0"/>
          <w:marBottom w:val="0"/>
          <w:divBdr>
            <w:top w:val="none" w:sz="0" w:space="0" w:color="auto"/>
            <w:left w:val="none" w:sz="0" w:space="0" w:color="auto"/>
            <w:bottom w:val="none" w:sz="0" w:space="0" w:color="auto"/>
            <w:right w:val="none" w:sz="0" w:space="0" w:color="auto"/>
          </w:divBdr>
        </w:div>
        <w:div w:id="646201926">
          <w:marLeft w:val="0"/>
          <w:marRight w:val="0"/>
          <w:marTop w:val="0"/>
          <w:marBottom w:val="0"/>
          <w:divBdr>
            <w:top w:val="none" w:sz="0" w:space="0" w:color="auto"/>
            <w:left w:val="none" w:sz="0" w:space="0" w:color="auto"/>
            <w:bottom w:val="none" w:sz="0" w:space="0" w:color="auto"/>
            <w:right w:val="none" w:sz="0" w:space="0" w:color="auto"/>
          </w:divBdr>
        </w:div>
        <w:div w:id="272250754">
          <w:marLeft w:val="0"/>
          <w:marRight w:val="0"/>
          <w:marTop w:val="0"/>
          <w:marBottom w:val="0"/>
          <w:divBdr>
            <w:top w:val="none" w:sz="0" w:space="0" w:color="auto"/>
            <w:left w:val="none" w:sz="0" w:space="0" w:color="auto"/>
            <w:bottom w:val="none" w:sz="0" w:space="0" w:color="auto"/>
            <w:right w:val="none" w:sz="0" w:space="0" w:color="auto"/>
          </w:divBdr>
        </w:div>
        <w:div w:id="309141595">
          <w:marLeft w:val="0"/>
          <w:marRight w:val="0"/>
          <w:marTop w:val="0"/>
          <w:marBottom w:val="0"/>
          <w:divBdr>
            <w:top w:val="none" w:sz="0" w:space="0" w:color="auto"/>
            <w:left w:val="none" w:sz="0" w:space="0" w:color="auto"/>
            <w:bottom w:val="none" w:sz="0" w:space="0" w:color="auto"/>
            <w:right w:val="none" w:sz="0" w:space="0" w:color="auto"/>
          </w:divBdr>
        </w:div>
        <w:div w:id="1562011208">
          <w:marLeft w:val="0"/>
          <w:marRight w:val="0"/>
          <w:marTop w:val="0"/>
          <w:marBottom w:val="0"/>
          <w:divBdr>
            <w:top w:val="none" w:sz="0" w:space="0" w:color="auto"/>
            <w:left w:val="none" w:sz="0" w:space="0" w:color="auto"/>
            <w:bottom w:val="none" w:sz="0" w:space="0" w:color="auto"/>
            <w:right w:val="none" w:sz="0" w:space="0" w:color="auto"/>
          </w:divBdr>
        </w:div>
        <w:div w:id="1852068902">
          <w:marLeft w:val="0"/>
          <w:marRight w:val="0"/>
          <w:marTop w:val="0"/>
          <w:marBottom w:val="0"/>
          <w:divBdr>
            <w:top w:val="none" w:sz="0" w:space="0" w:color="auto"/>
            <w:left w:val="none" w:sz="0" w:space="0" w:color="auto"/>
            <w:bottom w:val="none" w:sz="0" w:space="0" w:color="auto"/>
            <w:right w:val="none" w:sz="0" w:space="0" w:color="auto"/>
          </w:divBdr>
        </w:div>
        <w:div w:id="1730420739">
          <w:marLeft w:val="0"/>
          <w:marRight w:val="0"/>
          <w:marTop w:val="0"/>
          <w:marBottom w:val="0"/>
          <w:divBdr>
            <w:top w:val="none" w:sz="0" w:space="0" w:color="auto"/>
            <w:left w:val="none" w:sz="0" w:space="0" w:color="auto"/>
            <w:bottom w:val="none" w:sz="0" w:space="0" w:color="auto"/>
            <w:right w:val="none" w:sz="0" w:space="0" w:color="auto"/>
          </w:divBdr>
        </w:div>
        <w:div w:id="729236080">
          <w:marLeft w:val="0"/>
          <w:marRight w:val="0"/>
          <w:marTop w:val="0"/>
          <w:marBottom w:val="0"/>
          <w:divBdr>
            <w:top w:val="none" w:sz="0" w:space="0" w:color="auto"/>
            <w:left w:val="none" w:sz="0" w:space="0" w:color="auto"/>
            <w:bottom w:val="none" w:sz="0" w:space="0" w:color="auto"/>
            <w:right w:val="none" w:sz="0" w:space="0" w:color="auto"/>
          </w:divBdr>
        </w:div>
        <w:div w:id="1487743325">
          <w:marLeft w:val="0"/>
          <w:marRight w:val="0"/>
          <w:marTop w:val="0"/>
          <w:marBottom w:val="0"/>
          <w:divBdr>
            <w:top w:val="none" w:sz="0" w:space="0" w:color="auto"/>
            <w:left w:val="none" w:sz="0" w:space="0" w:color="auto"/>
            <w:bottom w:val="none" w:sz="0" w:space="0" w:color="auto"/>
            <w:right w:val="none" w:sz="0" w:space="0" w:color="auto"/>
          </w:divBdr>
        </w:div>
        <w:div w:id="1642808841">
          <w:marLeft w:val="0"/>
          <w:marRight w:val="0"/>
          <w:marTop w:val="0"/>
          <w:marBottom w:val="0"/>
          <w:divBdr>
            <w:top w:val="none" w:sz="0" w:space="0" w:color="auto"/>
            <w:left w:val="none" w:sz="0" w:space="0" w:color="auto"/>
            <w:bottom w:val="none" w:sz="0" w:space="0" w:color="auto"/>
            <w:right w:val="none" w:sz="0" w:space="0" w:color="auto"/>
          </w:divBdr>
        </w:div>
        <w:div w:id="1409502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stronargon.us/Liber%2080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clvx.org/The%20Formula%20of%20ON.doc" TargetMode="External"/><Relationship Id="rId5" Type="http://schemas.openxmlformats.org/officeDocument/2006/relationships/hyperlink" Target="http://www.astronargon.us/The%20Wake%20World.doc" TargetMode="External"/><Relationship Id="rId4" Type="http://schemas.openxmlformats.org/officeDocument/2006/relationships/hyperlink" Target="http://www.astronargon.us/starry.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1741</Words>
  <Characters>9924</Characters>
  <Application>Microsoft Office Word</Application>
  <DocSecurity>0</DocSecurity>
  <Lines>82</Lines>
  <Paragraphs>23</Paragraphs>
  <ScaleCrop>false</ScaleCrop>
  <Company>Hewlett-Packard Company</Company>
  <LinksUpToDate>false</LinksUpToDate>
  <CharactersWithSpaces>11642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Joseph Rovelli</dc:creator>
  <cp:lastModifiedBy>Paul Joseph Rovelli</cp:lastModifiedBy>
  <cp:revision>2</cp:revision>
  <dcterms:created xsi:type="dcterms:W3CDTF">2008-01-18T13:03:00Z</dcterms:created>
  <dcterms:modified xsi:type="dcterms:W3CDTF">2008-01-18T13:06:00Z</dcterms:modified>
</cp:coreProperties>
</file>