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C9" w:rsidRDefault="002464C9" w:rsidP="004D6727">
      <w:pPr>
        <w:rPr>
          <w:szCs w:val="20"/>
        </w:rPr>
      </w:pPr>
    </w:p>
    <w:p w:rsidR="00CF389E" w:rsidRDefault="00CF389E" w:rsidP="00CF389E">
      <w:pPr>
        <w:jc w:val="center"/>
      </w:pPr>
      <w:r>
        <w:rPr>
          <w:noProof/>
        </w:rPr>
        <w:drawing>
          <wp:inline distT="0" distB="0" distL="0" distR="0">
            <wp:extent cx="1400175" cy="1352550"/>
            <wp:effectExtent l="1905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a:srcRect/>
                    <a:stretch>
                      <a:fillRect/>
                    </a:stretch>
                  </pic:blipFill>
                  <pic:spPr bwMode="auto">
                    <a:xfrm>
                      <a:off x="0" y="0"/>
                      <a:ext cx="1400175" cy="1352550"/>
                    </a:xfrm>
                    <a:prstGeom prst="rect">
                      <a:avLst/>
                    </a:prstGeom>
                    <a:noFill/>
                    <a:ln w="9525">
                      <a:noFill/>
                      <a:miter lim="800000"/>
                      <a:headEnd/>
                      <a:tailEnd/>
                    </a:ln>
                  </pic:spPr>
                </pic:pic>
              </a:graphicData>
            </a:graphic>
          </wp:inline>
        </w:drawing>
      </w:r>
    </w:p>
    <w:p w:rsidR="00CF389E" w:rsidRPr="003E39C3" w:rsidRDefault="00CF389E" w:rsidP="00CF389E">
      <w:pPr>
        <w:pStyle w:val="NormalWeb"/>
        <w:jc w:val="center"/>
        <w:rPr>
          <w:sz w:val="72"/>
          <w:szCs w:val="72"/>
        </w:rPr>
      </w:pPr>
      <w:r>
        <w:rPr>
          <w:noProof/>
        </w:rPr>
        <w:drawing>
          <wp:inline distT="0" distB="0" distL="0" distR="0">
            <wp:extent cx="895350" cy="847725"/>
            <wp:effectExtent l="19050" t="0" r="0" b="0"/>
            <wp:docPr id="2" name="Picture 2" descr="AASI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SIGIL"/>
                    <pic:cNvPicPr>
                      <a:picLocks noChangeAspect="1" noChangeArrowheads="1"/>
                    </pic:cNvPicPr>
                  </pic:nvPicPr>
                  <pic:blipFill>
                    <a:blip r:embed="rId6"/>
                    <a:srcRect/>
                    <a:stretch>
                      <a:fillRect/>
                    </a:stretch>
                  </pic:blipFill>
                  <pic:spPr bwMode="auto">
                    <a:xfrm>
                      <a:off x="0" y="0"/>
                      <a:ext cx="895350" cy="847725"/>
                    </a:xfrm>
                    <a:prstGeom prst="rect">
                      <a:avLst/>
                    </a:prstGeom>
                    <a:noFill/>
                    <a:ln w="9525">
                      <a:noFill/>
                      <a:miter lim="800000"/>
                      <a:headEnd/>
                      <a:tailEnd/>
                    </a:ln>
                  </pic:spPr>
                </pic:pic>
              </a:graphicData>
            </a:graphic>
          </wp:inline>
        </w:drawing>
      </w:r>
      <w:r>
        <w:tab/>
      </w:r>
      <w:r>
        <w:tab/>
      </w:r>
      <w:r>
        <w:tab/>
      </w:r>
      <w:r>
        <w:rPr>
          <w:noProof/>
        </w:rPr>
        <w:drawing>
          <wp:inline distT="0" distB="0" distL="0" distR="0">
            <wp:extent cx="790575" cy="790575"/>
            <wp:effectExtent l="19050" t="0" r="9525" b="0"/>
            <wp:docPr id="3" name="Picture 3" descr="OZSI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ZSIGIL"/>
                    <pic:cNvPicPr>
                      <a:picLocks noChangeAspect="1" noChangeArrowheads="1"/>
                    </pic:cNvPicPr>
                  </pic:nvPicPr>
                  <pic:blipFill>
                    <a:blip r:embed="rId7"/>
                    <a:srcRect/>
                    <a:stretch>
                      <a:fillRect/>
                    </a:stretch>
                  </pic:blipFill>
                  <pic:spPr bwMode="auto">
                    <a:xfrm>
                      <a:off x="0" y="0"/>
                      <a:ext cx="790575" cy="790575"/>
                    </a:xfrm>
                    <a:prstGeom prst="rect">
                      <a:avLst/>
                    </a:prstGeom>
                    <a:noFill/>
                    <a:ln w="9525">
                      <a:noFill/>
                      <a:miter lim="800000"/>
                      <a:headEnd/>
                      <a:tailEnd/>
                    </a:ln>
                  </pic:spPr>
                </pic:pic>
              </a:graphicData>
            </a:graphic>
          </wp:inline>
        </w:drawing>
      </w:r>
      <w:r>
        <w:br/>
      </w:r>
      <w:r>
        <w:br/>
      </w:r>
      <w:r w:rsidRPr="003E39C3">
        <w:rPr>
          <w:rStyle w:val="Strong"/>
          <w:sz w:val="72"/>
          <w:szCs w:val="72"/>
        </w:rPr>
        <w:t>The Origin of IAO</w:t>
      </w:r>
    </w:p>
    <w:p w:rsidR="00E20F8D" w:rsidRDefault="00CF389E" w:rsidP="004500D8">
      <w:pPr>
        <w:pStyle w:val="Heading1"/>
      </w:pPr>
      <w:proofErr w:type="gramStart"/>
      <w:r>
        <w:t>A.'.</w:t>
      </w:r>
      <w:proofErr w:type="gramEnd"/>
      <w:r>
        <w:t xml:space="preserve"> </w:t>
      </w:r>
      <w:proofErr w:type="gramStart"/>
      <w:r>
        <w:t>A.'.</w:t>
      </w:r>
      <w:proofErr w:type="gramEnd"/>
      <w:r>
        <w:t xml:space="preserve"> Publication in Class C</w:t>
      </w:r>
    </w:p>
    <w:p w:rsidR="004500D8" w:rsidRPr="004500D8" w:rsidRDefault="00CF389E" w:rsidP="004500D8">
      <w:pPr>
        <w:pStyle w:val="Heading1"/>
        <w:rPr>
          <w:sz w:val="20"/>
          <w:szCs w:val="20"/>
        </w:rPr>
      </w:pPr>
      <w:r>
        <w:br/>
      </w:r>
      <w:r w:rsidR="004500D8" w:rsidRPr="004500D8">
        <w:rPr>
          <w:sz w:val="22"/>
          <w:szCs w:val="22"/>
        </w:rPr>
        <w:t>By</w:t>
      </w:r>
    </w:p>
    <w:p w:rsidR="004500D8" w:rsidRPr="004500D8" w:rsidRDefault="004500D8" w:rsidP="004500D8">
      <w:pPr>
        <w:pStyle w:val="Heading1"/>
        <w:rPr>
          <w:sz w:val="24"/>
        </w:rPr>
      </w:pPr>
      <w:proofErr w:type="spellStart"/>
      <w:r w:rsidRPr="004500D8">
        <w:rPr>
          <w:sz w:val="24"/>
        </w:rPr>
        <w:t>Frater</w:t>
      </w:r>
      <w:proofErr w:type="spellEnd"/>
      <w:r w:rsidRPr="004500D8">
        <w:rPr>
          <w:sz w:val="24"/>
        </w:rPr>
        <w:t xml:space="preserve"> Apollonius</w:t>
      </w:r>
    </w:p>
    <w:p w:rsidR="004500D8" w:rsidRPr="004500D8" w:rsidRDefault="004500D8" w:rsidP="004500D8">
      <w:pPr>
        <w:pStyle w:val="Heading1"/>
        <w:rPr>
          <w:sz w:val="24"/>
        </w:rPr>
      </w:pPr>
      <w:r w:rsidRPr="004500D8">
        <w:rPr>
          <w:sz w:val="24"/>
        </w:rPr>
        <w:t>4°=7</w:t>
      </w:r>
      <w:r w:rsidRPr="004500D8">
        <w:rPr>
          <w:sz w:val="24"/>
          <w:vertAlign w:val="superscript"/>
        </w:rPr>
        <w:t>□</w:t>
      </w:r>
    </w:p>
    <w:p w:rsidR="00CF389E" w:rsidRDefault="00CF389E" w:rsidP="004500D8">
      <w:pPr>
        <w:jc w:val="center"/>
      </w:pPr>
      <w:r>
        <w:br/>
      </w:r>
      <w:r w:rsidR="00FB1840">
        <w:t>Do what thou wilt shall be the whole of the Law.</w:t>
      </w:r>
    </w:p>
    <w:p w:rsidR="00FB1840" w:rsidRDefault="00FB1840" w:rsidP="004500D8">
      <w:pPr>
        <w:jc w:val="center"/>
      </w:pPr>
    </w:p>
    <w:p w:rsidR="00BD01C2" w:rsidRDefault="00DA3D3C" w:rsidP="00BD01C2">
      <w:pPr>
        <w:rPr>
          <w:sz w:val="22"/>
        </w:rPr>
      </w:pPr>
      <w:r>
        <w:rPr>
          <w:sz w:val="22"/>
        </w:rPr>
        <w:t xml:space="preserve">This holy word, IAO is at the heart of the </w:t>
      </w:r>
      <w:proofErr w:type="spellStart"/>
      <w:r>
        <w:rPr>
          <w:sz w:val="22"/>
        </w:rPr>
        <w:t>Thelemic</w:t>
      </w:r>
      <w:proofErr w:type="spellEnd"/>
      <w:r>
        <w:rPr>
          <w:sz w:val="22"/>
        </w:rPr>
        <w:t xml:space="preserve"> mystery.  </w:t>
      </w:r>
      <w:proofErr w:type="gramStart"/>
      <w:r>
        <w:rPr>
          <w:sz w:val="22"/>
        </w:rPr>
        <w:t>Principal rituals of the A.’.A.’.</w:t>
      </w:r>
      <w:proofErr w:type="gramEnd"/>
      <w:r>
        <w:rPr>
          <w:sz w:val="22"/>
        </w:rPr>
        <w:t xml:space="preserve">  </w:t>
      </w:r>
      <w:proofErr w:type="gramStart"/>
      <w:r>
        <w:rPr>
          <w:sz w:val="22"/>
        </w:rPr>
        <w:t>as</w:t>
      </w:r>
      <w:proofErr w:type="gramEnd"/>
      <w:r>
        <w:rPr>
          <w:sz w:val="22"/>
        </w:rPr>
        <w:t xml:space="preserve"> well as the Holy Books of </w:t>
      </w:r>
      <w:proofErr w:type="spellStart"/>
      <w:r>
        <w:rPr>
          <w:sz w:val="22"/>
        </w:rPr>
        <w:t>Thelema</w:t>
      </w:r>
      <w:proofErr w:type="spellEnd"/>
      <w:r>
        <w:rPr>
          <w:sz w:val="22"/>
        </w:rPr>
        <w:t xml:space="preserve"> feature this </w:t>
      </w:r>
      <w:r w:rsidR="000D687A">
        <w:rPr>
          <w:sz w:val="22"/>
        </w:rPr>
        <w:t xml:space="preserve">ancient </w:t>
      </w:r>
      <w:r>
        <w:rPr>
          <w:sz w:val="22"/>
        </w:rPr>
        <w:t>name</w:t>
      </w:r>
      <w:r w:rsidR="000D687A">
        <w:rPr>
          <w:sz w:val="22"/>
        </w:rPr>
        <w:t xml:space="preserve"> for the origin of life</w:t>
      </w:r>
      <w:r>
        <w:rPr>
          <w:sz w:val="22"/>
        </w:rPr>
        <w:t xml:space="preserve">.  </w:t>
      </w:r>
      <w:r w:rsidR="00BD01C2">
        <w:rPr>
          <w:sz w:val="22"/>
        </w:rPr>
        <w:t xml:space="preserve">By </w:t>
      </w:r>
      <w:proofErr w:type="spellStart"/>
      <w:r w:rsidR="00BD01C2">
        <w:rPr>
          <w:sz w:val="22"/>
        </w:rPr>
        <w:t>gematria</w:t>
      </w:r>
      <w:proofErr w:type="spellEnd"/>
      <w:r w:rsidR="00BD01C2">
        <w:rPr>
          <w:sz w:val="22"/>
        </w:rPr>
        <w:t>, the number of IAO is 811; a prime number.  The equivalent Greek word AIO means I breathe, I live, I know.</w:t>
      </w:r>
      <w:r w:rsidR="0001381A">
        <w:rPr>
          <w:sz w:val="22"/>
        </w:rPr>
        <w:t xml:space="preserve">  “I know” would clearly suggest a tie with the word Gnosis (knowledge) as the breath was to the ancient Greeks, the Spirit, making this the </w:t>
      </w:r>
      <w:r w:rsidR="00BD01C2">
        <w:rPr>
          <w:sz w:val="22"/>
        </w:rPr>
        <w:t xml:space="preserve">fifth element, which when added to the traditional </w:t>
      </w:r>
      <w:proofErr w:type="spellStart"/>
      <w:r w:rsidR="0001381A">
        <w:rPr>
          <w:sz w:val="22"/>
        </w:rPr>
        <w:t>Q</w:t>
      </w:r>
      <w:r w:rsidR="00BD01C2">
        <w:rPr>
          <w:sz w:val="22"/>
        </w:rPr>
        <w:t>abalistic</w:t>
      </w:r>
      <w:proofErr w:type="spellEnd"/>
      <w:r w:rsidR="00BD01C2">
        <w:rPr>
          <w:sz w:val="22"/>
        </w:rPr>
        <w:t xml:space="preserve"> </w:t>
      </w:r>
      <w:r w:rsidR="0001381A">
        <w:rPr>
          <w:sz w:val="22"/>
        </w:rPr>
        <w:t>C</w:t>
      </w:r>
      <w:r w:rsidR="00BD01C2">
        <w:rPr>
          <w:sz w:val="22"/>
        </w:rPr>
        <w:t>ross (of the LBR</w:t>
      </w:r>
      <w:r w:rsidR="0001381A">
        <w:rPr>
          <w:sz w:val="22"/>
        </w:rPr>
        <w:t xml:space="preserve"> and Star Ruby</w:t>
      </w:r>
      <w:r w:rsidR="00BD01C2">
        <w:rPr>
          <w:sz w:val="22"/>
        </w:rPr>
        <w:t xml:space="preserve">) creates the figure of a pentagram, or if put on a higher plane, indicates the apex of a pyramid.  In this word the focus centers on </w:t>
      </w:r>
      <w:proofErr w:type="spellStart"/>
      <w:r w:rsidR="00BD01C2">
        <w:rPr>
          <w:sz w:val="22"/>
        </w:rPr>
        <w:t>Tiphareth</w:t>
      </w:r>
      <w:proofErr w:type="spellEnd"/>
      <w:r w:rsidR="00A61043">
        <w:rPr>
          <w:sz w:val="22"/>
        </w:rPr>
        <w:t xml:space="preserve"> (6)</w:t>
      </w:r>
      <w:r w:rsidR="0020110B">
        <w:rPr>
          <w:sz w:val="22"/>
        </w:rPr>
        <w:t xml:space="preserve">, yet is </w:t>
      </w:r>
      <w:r w:rsidR="00BD01C2">
        <w:rPr>
          <w:sz w:val="22"/>
        </w:rPr>
        <w:t xml:space="preserve">the Gnostic </w:t>
      </w:r>
      <w:r w:rsidR="001C56CB">
        <w:rPr>
          <w:sz w:val="22"/>
        </w:rPr>
        <w:t>Supreme Being</w:t>
      </w:r>
      <w:r w:rsidR="0005076A">
        <w:rPr>
          <w:sz w:val="22"/>
        </w:rPr>
        <w:t>, described by</w:t>
      </w:r>
      <w:r w:rsidR="00BD01C2">
        <w:rPr>
          <w:sz w:val="22"/>
        </w:rPr>
        <w:t xml:space="preserve"> </w:t>
      </w:r>
      <w:r w:rsidR="0001381A">
        <w:rPr>
          <w:sz w:val="22"/>
        </w:rPr>
        <w:t xml:space="preserve">Gerald </w:t>
      </w:r>
      <w:r w:rsidR="00BD01C2">
        <w:rPr>
          <w:sz w:val="22"/>
        </w:rPr>
        <w:t>Massey:</w:t>
      </w:r>
    </w:p>
    <w:p w:rsidR="00BD01C2" w:rsidRDefault="00BD01C2" w:rsidP="00BD01C2">
      <w:pPr>
        <w:rPr>
          <w:sz w:val="22"/>
        </w:rPr>
      </w:pPr>
    </w:p>
    <w:p w:rsidR="00BD01C2" w:rsidRPr="0005076A" w:rsidRDefault="00BD01C2" w:rsidP="00BD01C2">
      <w:pPr>
        <w:rPr>
          <w:sz w:val="16"/>
          <w:szCs w:val="16"/>
        </w:rPr>
      </w:pPr>
      <w:r w:rsidRPr="0005076A">
        <w:rPr>
          <w:sz w:val="16"/>
          <w:szCs w:val="16"/>
        </w:rPr>
        <w:t>IAO is the Gnostic name of God (The ‘</w:t>
      </w:r>
      <w:proofErr w:type="spellStart"/>
      <w:r w:rsidRPr="0005076A">
        <w:rPr>
          <w:sz w:val="16"/>
          <w:szCs w:val="16"/>
        </w:rPr>
        <w:t>Pleroma</w:t>
      </w:r>
      <w:proofErr w:type="spellEnd"/>
      <w:r w:rsidRPr="0005076A">
        <w:rPr>
          <w:sz w:val="16"/>
          <w:szCs w:val="16"/>
        </w:rPr>
        <w:t xml:space="preserve">’ in Gnostic Terminology) whom is symbolically represented by the Cross of L.V.X.  This is the Word of Power by which one holds the energy established thus far in its place. A clear channel of the highest light energy drawn down from the Crown of the Supernal Triad and into the Center of the Circle is established.  The Aspirant is standing at the intersection of </w:t>
      </w:r>
      <w:proofErr w:type="spellStart"/>
      <w:r w:rsidRPr="0005076A">
        <w:rPr>
          <w:sz w:val="16"/>
          <w:szCs w:val="16"/>
        </w:rPr>
        <w:t>Sameck</w:t>
      </w:r>
      <w:proofErr w:type="spellEnd"/>
      <w:r w:rsidRPr="0005076A">
        <w:rPr>
          <w:sz w:val="16"/>
          <w:szCs w:val="16"/>
        </w:rPr>
        <w:t xml:space="preserve"> and </w:t>
      </w:r>
      <w:proofErr w:type="spellStart"/>
      <w:r w:rsidRPr="0005076A">
        <w:rPr>
          <w:sz w:val="16"/>
          <w:szCs w:val="16"/>
        </w:rPr>
        <w:t>Peh</w:t>
      </w:r>
      <w:proofErr w:type="spellEnd"/>
      <w:r w:rsidRPr="0005076A">
        <w:rPr>
          <w:sz w:val="16"/>
          <w:szCs w:val="16"/>
        </w:rPr>
        <w:t xml:space="preserve"> on the Tree-of-Life and is fully visible and working on the Astral Plane.</w:t>
      </w:r>
    </w:p>
    <w:p w:rsidR="00BD01C2" w:rsidRDefault="00BD01C2" w:rsidP="004D6727">
      <w:pPr>
        <w:rPr>
          <w:szCs w:val="20"/>
        </w:rPr>
      </w:pPr>
    </w:p>
    <w:p w:rsidR="004D6727" w:rsidRPr="004C07A8" w:rsidRDefault="000D687A" w:rsidP="004D6727">
      <w:pPr>
        <w:rPr>
          <w:sz w:val="22"/>
          <w:szCs w:val="22"/>
        </w:rPr>
      </w:pPr>
      <w:r w:rsidRPr="004C07A8">
        <w:rPr>
          <w:sz w:val="22"/>
          <w:szCs w:val="22"/>
        </w:rPr>
        <w:t xml:space="preserve">Perhaps it is ironic that the </w:t>
      </w:r>
      <w:proofErr w:type="spellStart"/>
      <w:r w:rsidRPr="004C07A8">
        <w:rPr>
          <w:sz w:val="22"/>
          <w:szCs w:val="22"/>
        </w:rPr>
        <w:t>Pleroma</w:t>
      </w:r>
      <w:proofErr w:type="spellEnd"/>
      <w:r w:rsidRPr="004C07A8">
        <w:rPr>
          <w:sz w:val="22"/>
          <w:szCs w:val="22"/>
        </w:rPr>
        <w:t xml:space="preserve"> is </w:t>
      </w:r>
      <w:r w:rsidR="009736CE">
        <w:rPr>
          <w:sz w:val="22"/>
          <w:szCs w:val="22"/>
        </w:rPr>
        <w:t>representative of</w:t>
      </w:r>
      <w:r w:rsidRPr="004C07A8">
        <w:rPr>
          <w:sz w:val="22"/>
          <w:szCs w:val="22"/>
        </w:rPr>
        <w:t xml:space="preserve"> the black hole that sits in the center of the Milky Way Galaxy.  </w:t>
      </w:r>
      <w:proofErr w:type="spellStart"/>
      <w:r w:rsidRPr="004C07A8">
        <w:rPr>
          <w:sz w:val="22"/>
          <w:szCs w:val="22"/>
        </w:rPr>
        <w:t>Gematric</w:t>
      </w:r>
      <w:proofErr w:type="spellEnd"/>
      <w:r w:rsidRPr="004C07A8">
        <w:rPr>
          <w:sz w:val="22"/>
          <w:szCs w:val="22"/>
        </w:rPr>
        <w:t xml:space="preserve"> analysis reveals that </w:t>
      </w:r>
      <w:r w:rsidR="00FF59E4" w:rsidRPr="004C07A8">
        <w:rPr>
          <w:sz w:val="22"/>
          <w:szCs w:val="22"/>
        </w:rPr>
        <w:t>IAO is also 30</w:t>
      </w:r>
      <w:r w:rsidR="00A3051C" w:rsidRPr="004C07A8">
        <w:rPr>
          <w:sz w:val="22"/>
          <w:szCs w:val="22"/>
        </w:rPr>
        <w:t xml:space="preserve"> (number of the </w:t>
      </w:r>
      <w:proofErr w:type="spellStart"/>
      <w:r w:rsidR="00A3051C" w:rsidRPr="004C07A8">
        <w:rPr>
          <w:sz w:val="22"/>
          <w:szCs w:val="22"/>
        </w:rPr>
        <w:t>Enochian</w:t>
      </w:r>
      <w:proofErr w:type="spellEnd"/>
      <w:r w:rsidR="00A3051C" w:rsidRPr="004C07A8">
        <w:rPr>
          <w:sz w:val="22"/>
          <w:szCs w:val="22"/>
        </w:rPr>
        <w:t xml:space="preserve"> </w:t>
      </w:r>
      <w:proofErr w:type="spellStart"/>
      <w:r w:rsidR="00A3051C" w:rsidRPr="004C07A8">
        <w:rPr>
          <w:sz w:val="22"/>
          <w:szCs w:val="22"/>
        </w:rPr>
        <w:t>Aethyrs</w:t>
      </w:r>
      <w:proofErr w:type="spellEnd"/>
      <w:r w:rsidR="00A3051C" w:rsidRPr="004C07A8">
        <w:rPr>
          <w:sz w:val="22"/>
          <w:szCs w:val="22"/>
        </w:rPr>
        <w:t>)</w:t>
      </w:r>
      <w:r w:rsidR="00FF59E4" w:rsidRPr="004C07A8">
        <w:rPr>
          <w:sz w:val="22"/>
          <w:szCs w:val="22"/>
        </w:rPr>
        <w:t xml:space="preserve"> in the EQ, which by AIQ BKR gives us 3, suggesting the </w:t>
      </w:r>
      <w:proofErr w:type="spellStart"/>
      <w:r w:rsidR="00FF59E4" w:rsidRPr="004C07A8">
        <w:rPr>
          <w:sz w:val="22"/>
          <w:szCs w:val="22"/>
        </w:rPr>
        <w:t>Supernals</w:t>
      </w:r>
      <w:proofErr w:type="spellEnd"/>
      <w:r w:rsidR="00FF59E4" w:rsidRPr="004C07A8">
        <w:rPr>
          <w:sz w:val="22"/>
          <w:szCs w:val="22"/>
        </w:rPr>
        <w:t xml:space="preserve"> and is also three times 811, when reduced to 10 by AIK BKR.  The </w:t>
      </w:r>
      <w:proofErr w:type="spellStart"/>
      <w:r w:rsidR="00FF59E4" w:rsidRPr="004C07A8">
        <w:rPr>
          <w:sz w:val="22"/>
          <w:szCs w:val="22"/>
        </w:rPr>
        <w:t>Supernals</w:t>
      </w:r>
      <w:proofErr w:type="spellEnd"/>
      <w:r w:rsidR="00FF59E4" w:rsidRPr="004C07A8">
        <w:rPr>
          <w:sz w:val="22"/>
          <w:szCs w:val="22"/>
        </w:rPr>
        <w:t xml:space="preserve"> suggest the origin of incarnation, which is all that more interesting when </w:t>
      </w:r>
      <w:r w:rsidR="00FF59E4" w:rsidRPr="004C07A8">
        <w:rPr>
          <w:sz w:val="22"/>
          <w:szCs w:val="22"/>
        </w:rPr>
        <w:lastRenderedPageBreak/>
        <w:t>r</w:t>
      </w:r>
      <w:r w:rsidR="004D6727" w:rsidRPr="004C07A8">
        <w:rPr>
          <w:sz w:val="22"/>
          <w:szCs w:val="22"/>
        </w:rPr>
        <w:t>eading in Blavatsky</w:t>
      </w:r>
      <w:r w:rsidR="00FB1840" w:rsidRPr="004C07A8">
        <w:rPr>
          <w:sz w:val="22"/>
          <w:szCs w:val="22"/>
        </w:rPr>
        <w:t>’</w:t>
      </w:r>
      <w:r w:rsidR="004D6727" w:rsidRPr="004C07A8">
        <w:rPr>
          <w:sz w:val="22"/>
          <w:szCs w:val="22"/>
        </w:rPr>
        <w:t xml:space="preserve">s </w:t>
      </w:r>
      <w:r w:rsidR="004D6727" w:rsidRPr="004C07A8">
        <w:rPr>
          <w:sz w:val="22"/>
          <w:szCs w:val="22"/>
          <w:u w:val="single"/>
        </w:rPr>
        <w:t>Secret Doctrine</w:t>
      </w:r>
      <w:r w:rsidR="004D6727" w:rsidRPr="004C07A8">
        <w:rPr>
          <w:sz w:val="22"/>
          <w:szCs w:val="22"/>
        </w:rPr>
        <w:t>, Stanza 3, Verse 5</w:t>
      </w:r>
      <w:r w:rsidR="004C5229" w:rsidRPr="004C07A8">
        <w:rPr>
          <w:sz w:val="22"/>
          <w:szCs w:val="22"/>
        </w:rPr>
        <w:t xml:space="preserve"> of the </w:t>
      </w:r>
      <w:r w:rsidR="00336AF5" w:rsidRPr="004C07A8">
        <w:rPr>
          <w:sz w:val="22"/>
          <w:szCs w:val="22"/>
        </w:rPr>
        <w:t>Poem</w:t>
      </w:r>
      <w:r w:rsidR="004C5229" w:rsidRPr="004C07A8">
        <w:rPr>
          <w:sz w:val="22"/>
          <w:szCs w:val="22"/>
        </w:rPr>
        <w:t xml:space="preserve"> of </w:t>
      </w:r>
      <w:proofErr w:type="spellStart"/>
      <w:r w:rsidR="004C5229" w:rsidRPr="004C07A8">
        <w:rPr>
          <w:sz w:val="22"/>
          <w:szCs w:val="22"/>
        </w:rPr>
        <w:t>Dzyan</w:t>
      </w:r>
      <w:proofErr w:type="spellEnd"/>
      <w:r w:rsidR="00336AF5" w:rsidRPr="004C07A8">
        <w:rPr>
          <w:sz w:val="22"/>
          <w:szCs w:val="22"/>
        </w:rPr>
        <w:t xml:space="preserve">; </w:t>
      </w:r>
      <w:proofErr w:type="spellStart"/>
      <w:r w:rsidR="00336AF5" w:rsidRPr="004C07A8">
        <w:rPr>
          <w:sz w:val="22"/>
          <w:szCs w:val="22"/>
        </w:rPr>
        <w:t>Dzyan</w:t>
      </w:r>
      <w:proofErr w:type="spellEnd"/>
      <w:r w:rsidR="00336AF5" w:rsidRPr="004C07A8">
        <w:rPr>
          <w:sz w:val="22"/>
          <w:szCs w:val="22"/>
        </w:rPr>
        <w:t xml:space="preserve"> </w:t>
      </w:r>
      <w:proofErr w:type="gramStart"/>
      <w:r w:rsidR="00FF59E4" w:rsidRPr="004C07A8">
        <w:rPr>
          <w:sz w:val="22"/>
          <w:szCs w:val="22"/>
        </w:rPr>
        <w:t xml:space="preserve">itself </w:t>
      </w:r>
      <w:r w:rsidR="00336AF5" w:rsidRPr="004C07A8">
        <w:rPr>
          <w:sz w:val="22"/>
          <w:szCs w:val="22"/>
        </w:rPr>
        <w:t>being</w:t>
      </w:r>
      <w:proofErr w:type="gramEnd"/>
      <w:r w:rsidR="00336AF5" w:rsidRPr="004C07A8">
        <w:rPr>
          <w:sz w:val="22"/>
          <w:szCs w:val="22"/>
        </w:rPr>
        <w:t xml:space="preserve"> a derivative of the word </w:t>
      </w:r>
      <w:proofErr w:type="spellStart"/>
      <w:r w:rsidR="00336AF5" w:rsidRPr="004C07A8">
        <w:rPr>
          <w:sz w:val="22"/>
          <w:szCs w:val="22"/>
        </w:rPr>
        <w:t>Dhyana</w:t>
      </w:r>
      <w:proofErr w:type="spellEnd"/>
      <w:r w:rsidR="00336AF5" w:rsidRPr="004C07A8">
        <w:rPr>
          <w:sz w:val="22"/>
          <w:szCs w:val="22"/>
        </w:rPr>
        <w:t>, thus ‘</w:t>
      </w:r>
      <w:r w:rsidR="004C5229" w:rsidRPr="004C07A8">
        <w:rPr>
          <w:sz w:val="22"/>
          <w:szCs w:val="22"/>
        </w:rPr>
        <w:t>Meditative Poem</w:t>
      </w:r>
      <w:r w:rsidR="00336AF5" w:rsidRPr="004C07A8">
        <w:rPr>
          <w:sz w:val="22"/>
          <w:szCs w:val="22"/>
        </w:rPr>
        <w:t>’</w:t>
      </w:r>
      <w:r w:rsidR="00A3051C" w:rsidRPr="004C07A8">
        <w:rPr>
          <w:sz w:val="22"/>
          <w:szCs w:val="22"/>
        </w:rPr>
        <w:t>, indicating</w:t>
      </w:r>
      <w:r w:rsidR="00E20F8D" w:rsidRPr="004C07A8">
        <w:rPr>
          <w:sz w:val="22"/>
          <w:szCs w:val="22"/>
        </w:rPr>
        <w:t xml:space="preserve"> a revelation of the </w:t>
      </w:r>
      <w:r w:rsidR="00A3051C" w:rsidRPr="004C07A8">
        <w:rPr>
          <w:sz w:val="22"/>
          <w:szCs w:val="22"/>
        </w:rPr>
        <w:t>God within</w:t>
      </w:r>
      <w:r w:rsidR="004D6727" w:rsidRPr="004C07A8">
        <w:rPr>
          <w:sz w:val="22"/>
          <w:szCs w:val="22"/>
        </w:rPr>
        <w:t>:</w:t>
      </w:r>
    </w:p>
    <w:p w:rsidR="00336AF5" w:rsidRPr="004C07A8" w:rsidRDefault="00336AF5" w:rsidP="004D6727">
      <w:pPr>
        <w:rPr>
          <w:sz w:val="22"/>
          <w:szCs w:val="22"/>
        </w:rPr>
      </w:pPr>
    </w:p>
    <w:p w:rsidR="004D6727" w:rsidRPr="00A61043" w:rsidRDefault="004D6727" w:rsidP="004D6727">
      <w:pPr>
        <w:rPr>
          <w:sz w:val="16"/>
          <w:szCs w:val="16"/>
        </w:rPr>
      </w:pPr>
      <w:r w:rsidRPr="00A61043">
        <w:rPr>
          <w:sz w:val="16"/>
          <w:szCs w:val="16"/>
        </w:rPr>
        <w:t>THE ROOT REMAINS, THE LIGHT REMAINS, THE CURDS REMAIN, AND STILL OEAOHOO IS ONE.</w:t>
      </w:r>
    </w:p>
    <w:p w:rsidR="00A61043" w:rsidRPr="00A61043" w:rsidRDefault="00A61043" w:rsidP="004D6727">
      <w:pPr>
        <w:rPr>
          <w:sz w:val="16"/>
          <w:szCs w:val="16"/>
        </w:rPr>
      </w:pPr>
    </w:p>
    <w:p w:rsidR="004D6727" w:rsidRDefault="004D6727" w:rsidP="004D6727">
      <w:pPr>
        <w:pStyle w:val="BodyText"/>
        <w:rPr>
          <w:sz w:val="16"/>
          <w:szCs w:val="16"/>
        </w:rPr>
      </w:pPr>
      <w:r w:rsidRPr="00A61043">
        <w:rPr>
          <w:sz w:val="16"/>
          <w:szCs w:val="16"/>
        </w:rPr>
        <w:t xml:space="preserve">OEAOHOO is rendered </w:t>
      </w:r>
      <w:r w:rsidR="00FB1840">
        <w:rPr>
          <w:sz w:val="16"/>
          <w:szCs w:val="16"/>
        </w:rPr>
        <w:t>“</w:t>
      </w:r>
      <w:r w:rsidRPr="00A61043">
        <w:rPr>
          <w:sz w:val="16"/>
          <w:szCs w:val="16"/>
        </w:rPr>
        <w:t>Father-Mother of the Gods</w:t>
      </w:r>
      <w:r w:rsidR="00FB1840">
        <w:rPr>
          <w:sz w:val="16"/>
          <w:szCs w:val="16"/>
        </w:rPr>
        <w:t>”</w:t>
      </w:r>
      <w:r w:rsidRPr="00A61043">
        <w:rPr>
          <w:sz w:val="16"/>
          <w:szCs w:val="16"/>
        </w:rPr>
        <w:t xml:space="preserve"> in the Commentaries, or the SIX IN ONE, or the </w:t>
      </w:r>
      <w:proofErr w:type="spellStart"/>
      <w:r w:rsidRPr="00A61043">
        <w:rPr>
          <w:sz w:val="16"/>
          <w:szCs w:val="16"/>
        </w:rPr>
        <w:t>Septenary</w:t>
      </w:r>
      <w:proofErr w:type="spellEnd"/>
      <w:r w:rsidRPr="00A61043">
        <w:rPr>
          <w:sz w:val="16"/>
          <w:szCs w:val="16"/>
        </w:rPr>
        <w:t xml:space="preserve"> Root from </w:t>
      </w:r>
      <w:r w:rsidR="004C5229" w:rsidRPr="00A61043">
        <w:rPr>
          <w:sz w:val="16"/>
          <w:szCs w:val="16"/>
        </w:rPr>
        <w:t>which</w:t>
      </w:r>
      <w:r w:rsidRPr="00A61043">
        <w:rPr>
          <w:sz w:val="16"/>
          <w:szCs w:val="16"/>
        </w:rPr>
        <w:t xml:space="preserve"> all proceeds.  All depends upon the accent given to these </w:t>
      </w:r>
      <w:r w:rsidR="004C5229" w:rsidRPr="00A61043">
        <w:rPr>
          <w:sz w:val="16"/>
          <w:szCs w:val="16"/>
        </w:rPr>
        <w:t>seven</w:t>
      </w:r>
      <w:r w:rsidRPr="00A61043">
        <w:rPr>
          <w:sz w:val="16"/>
          <w:szCs w:val="16"/>
        </w:rPr>
        <w:t xml:space="preserve"> vowels, </w:t>
      </w:r>
      <w:r w:rsidR="004C5229" w:rsidRPr="00A61043">
        <w:rPr>
          <w:sz w:val="16"/>
          <w:szCs w:val="16"/>
        </w:rPr>
        <w:t xml:space="preserve">which </w:t>
      </w:r>
      <w:r w:rsidRPr="00A61043">
        <w:rPr>
          <w:sz w:val="16"/>
          <w:szCs w:val="16"/>
        </w:rPr>
        <w:t>may be pronounced ONE&lt; three</w:t>
      </w:r>
      <w:r w:rsidR="007A53A2">
        <w:rPr>
          <w:sz w:val="16"/>
          <w:szCs w:val="16"/>
        </w:rPr>
        <w:t>, or even seven syllables, by a</w:t>
      </w:r>
      <w:r w:rsidRPr="00A61043">
        <w:rPr>
          <w:sz w:val="16"/>
          <w:szCs w:val="16"/>
        </w:rPr>
        <w:t>dd</w:t>
      </w:r>
      <w:r w:rsidR="007A53A2">
        <w:rPr>
          <w:sz w:val="16"/>
          <w:szCs w:val="16"/>
        </w:rPr>
        <w:t>ing</w:t>
      </w:r>
      <w:r w:rsidRPr="00A61043">
        <w:rPr>
          <w:sz w:val="16"/>
          <w:szCs w:val="16"/>
        </w:rPr>
        <w:t xml:space="preserve"> an </w:t>
      </w:r>
      <w:r w:rsidR="00FB1840">
        <w:rPr>
          <w:sz w:val="16"/>
          <w:szCs w:val="16"/>
        </w:rPr>
        <w:t>“</w:t>
      </w:r>
      <w:r w:rsidRPr="00A61043">
        <w:rPr>
          <w:sz w:val="16"/>
          <w:szCs w:val="16"/>
        </w:rPr>
        <w:t>e</w:t>
      </w:r>
      <w:r w:rsidR="00FB1840">
        <w:rPr>
          <w:sz w:val="16"/>
          <w:szCs w:val="16"/>
        </w:rPr>
        <w:t>”</w:t>
      </w:r>
      <w:r w:rsidRPr="00A61043">
        <w:rPr>
          <w:sz w:val="16"/>
          <w:szCs w:val="16"/>
        </w:rPr>
        <w:t xml:space="preserve"> after the </w:t>
      </w:r>
      <w:r w:rsidR="00FB1840">
        <w:rPr>
          <w:sz w:val="16"/>
          <w:szCs w:val="16"/>
        </w:rPr>
        <w:t>“</w:t>
      </w:r>
      <w:r w:rsidRPr="00A61043">
        <w:rPr>
          <w:sz w:val="16"/>
          <w:szCs w:val="16"/>
        </w:rPr>
        <w:t>o</w:t>
      </w:r>
      <w:r w:rsidR="00FB1840">
        <w:rPr>
          <w:sz w:val="16"/>
          <w:szCs w:val="16"/>
        </w:rPr>
        <w:t>”</w:t>
      </w:r>
      <w:r w:rsidRPr="00A61043">
        <w:rPr>
          <w:sz w:val="16"/>
          <w:szCs w:val="16"/>
        </w:rPr>
        <w:t xml:space="preserve">.  This mystic name is </w:t>
      </w:r>
      <w:r w:rsidR="007A53A2" w:rsidRPr="00A61043">
        <w:rPr>
          <w:sz w:val="16"/>
          <w:szCs w:val="16"/>
        </w:rPr>
        <w:t>given</w:t>
      </w:r>
      <w:r w:rsidRPr="00A61043">
        <w:rPr>
          <w:sz w:val="16"/>
          <w:szCs w:val="16"/>
        </w:rPr>
        <w:t xml:space="preserve"> out, because with a thorough mastery </w:t>
      </w:r>
      <w:r w:rsidR="007A53A2" w:rsidRPr="00A61043">
        <w:rPr>
          <w:sz w:val="16"/>
          <w:szCs w:val="16"/>
        </w:rPr>
        <w:t>of</w:t>
      </w:r>
      <w:r w:rsidRPr="00A61043">
        <w:rPr>
          <w:sz w:val="16"/>
          <w:szCs w:val="16"/>
        </w:rPr>
        <w:t xml:space="preserve"> the triple pronunciation it remains for ever ineffectual.</w:t>
      </w:r>
    </w:p>
    <w:p w:rsidR="00A61043" w:rsidRPr="00A61043" w:rsidRDefault="00A61043" w:rsidP="004D6727">
      <w:pPr>
        <w:pStyle w:val="BodyText"/>
        <w:rPr>
          <w:sz w:val="16"/>
          <w:szCs w:val="16"/>
        </w:rPr>
      </w:pPr>
    </w:p>
    <w:p w:rsidR="004D6727" w:rsidRPr="004C07A8" w:rsidRDefault="004D6727" w:rsidP="004D6727">
      <w:pPr>
        <w:rPr>
          <w:sz w:val="22"/>
          <w:szCs w:val="22"/>
        </w:rPr>
      </w:pPr>
      <w:r w:rsidRPr="004C07A8">
        <w:rPr>
          <w:sz w:val="22"/>
          <w:szCs w:val="22"/>
        </w:rPr>
        <w:t xml:space="preserve">The obvious allusion </w:t>
      </w:r>
      <w:r w:rsidR="00301A65" w:rsidRPr="004C07A8">
        <w:rPr>
          <w:sz w:val="22"/>
          <w:szCs w:val="22"/>
        </w:rPr>
        <w:t>o</w:t>
      </w:r>
      <w:r w:rsidR="0023160C" w:rsidRPr="004C07A8">
        <w:rPr>
          <w:sz w:val="22"/>
          <w:szCs w:val="22"/>
        </w:rPr>
        <w:t xml:space="preserve">f OEAOHOO </w:t>
      </w:r>
      <w:r w:rsidRPr="004C07A8">
        <w:rPr>
          <w:sz w:val="22"/>
          <w:szCs w:val="22"/>
        </w:rPr>
        <w:t>is</w:t>
      </w:r>
      <w:r w:rsidR="0023160C" w:rsidRPr="004C07A8">
        <w:rPr>
          <w:sz w:val="22"/>
          <w:szCs w:val="22"/>
        </w:rPr>
        <w:t xml:space="preserve"> of course, </w:t>
      </w:r>
      <w:r w:rsidRPr="004C07A8">
        <w:rPr>
          <w:sz w:val="22"/>
          <w:szCs w:val="22"/>
        </w:rPr>
        <w:t>to IAO, the name of God for the ancient Gnostics</w:t>
      </w:r>
      <w:r w:rsidR="0023160C" w:rsidRPr="004C07A8">
        <w:rPr>
          <w:sz w:val="22"/>
          <w:szCs w:val="22"/>
        </w:rPr>
        <w:t xml:space="preserve"> </w:t>
      </w:r>
      <w:r w:rsidR="00225A2D" w:rsidRPr="004C07A8">
        <w:rPr>
          <w:sz w:val="22"/>
          <w:szCs w:val="22"/>
        </w:rPr>
        <w:t>that formulates and brings</w:t>
      </w:r>
      <w:r w:rsidR="0023160C" w:rsidRPr="004C07A8">
        <w:rPr>
          <w:sz w:val="22"/>
          <w:szCs w:val="22"/>
        </w:rPr>
        <w:t xml:space="preserve"> to life the other gods</w:t>
      </w:r>
      <w:r w:rsidRPr="004C07A8">
        <w:rPr>
          <w:sz w:val="22"/>
          <w:szCs w:val="22"/>
        </w:rPr>
        <w:t>.</w:t>
      </w:r>
      <w:r w:rsidR="0023160C" w:rsidRPr="004C07A8">
        <w:rPr>
          <w:sz w:val="22"/>
          <w:szCs w:val="22"/>
        </w:rPr>
        <w:t xml:space="preserve">  These lesser gods are the planetary gods</w:t>
      </w:r>
      <w:r w:rsidR="00225A2D" w:rsidRPr="004C07A8">
        <w:rPr>
          <w:sz w:val="22"/>
          <w:szCs w:val="22"/>
        </w:rPr>
        <w:t xml:space="preserve"> delineated in the Starry Gnosis</w:t>
      </w:r>
      <w:r w:rsidR="0023160C" w:rsidRPr="004C07A8">
        <w:rPr>
          <w:sz w:val="22"/>
          <w:szCs w:val="22"/>
        </w:rPr>
        <w:t>; the six of the seven sacred planets with the 7</w:t>
      </w:r>
      <w:r w:rsidR="0023160C" w:rsidRPr="004C07A8">
        <w:rPr>
          <w:sz w:val="22"/>
          <w:szCs w:val="22"/>
          <w:vertAlign w:val="superscript"/>
        </w:rPr>
        <w:t>th</w:t>
      </w:r>
      <w:r w:rsidR="0023160C" w:rsidRPr="004C07A8">
        <w:rPr>
          <w:sz w:val="22"/>
          <w:szCs w:val="22"/>
        </w:rPr>
        <w:t xml:space="preserve"> being the Sun or God, connecting divinity physically to light or L.V.X. </w:t>
      </w:r>
      <w:r w:rsidRPr="004C07A8">
        <w:rPr>
          <w:sz w:val="22"/>
          <w:szCs w:val="22"/>
        </w:rPr>
        <w:t xml:space="preserve">  </w:t>
      </w:r>
      <w:r w:rsidR="00225A2D" w:rsidRPr="004C07A8">
        <w:rPr>
          <w:sz w:val="22"/>
          <w:szCs w:val="22"/>
        </w:rPr>
        <w:t xml:space="preserve">On another plane, this is the </w:t>
      </w:r>
      <w:proofErr w:type="spellStart"/>
      <w:r w:rsidR="00225A2D" w:rsidRPr="004C07A8">
        <w:rPr>
          <w:sz w:val="22"/>
          <w:szCs w:val="22"/>
        </w:rPr>
        <w:t>aethyric</w:t>
      </w:r>
      <w:proofErr w:type="spellEnd"/>
      <w:r w:rsidR="00225A2D" w:rsidRPr="004C07A8">
        <w:rPr>
          <w:sz w:val="22"/>
          <w:szCs w:val="22"/>
        </w:rPr>
        <w:t xml:space="preserve"> energy that formulates the human Soul.  </w:t>
      </w:r>
      <w:r w:rsidRPr="004C07A8">
        <w:rPr>
          <w:sz w:val="22"/>
          <w:szCs w:val="22"/>
        </w:rPr>
        <w:t>In her comment to Verse 7, Blavatsky writes:</w:t>
      </w:r>
    </w:p>
    <w:p w:rsidR="00A61043" w:rsidRPr="004C07A8" w:rsidRDefault="00A61043" w:rsidP="004D6727">
      <w:pPr>
        <w:rPr>
          <w:sz w:val="22"/>
          <w:szCs w:val="22"/>
        </w:rPr>
      </w:pPr>
    </w:p>
    <w:p w:rsidR="004D6727" w:rsidRPr="00A61043" w:rsidRDefault="00FB1840" w:rsidP="004D6727">
      <w:pPr>
        <w:rPr>
          <w:sz w:val="16"/>
          <w:szCs w:val="16"/>
        </w:rPr>
      </w:pPr>
      <w:r>
        <w:rPr>
          <w:sz w:val="16"/>
          <w:szCs w:val="16"/>
        </w:rPr>
        <w:t>“</w:t>
      </w:r>
      <w:r w:rsidR="004D6727" w:rsidRPr="00A61043">
        <w:rPr>
          <w:sz w:val="16"/>
          <w:szCs w:val="16"/>
        </w:rPr>
        <w:t>Bright Space, Son of Dark Space,</w:t>
      </w:r>
      <w:r>
        <w:rPr>
          <w:sz w:val="16"/>
          <w:szCs w:val="16"/>
        </w:rPr>
        <w:t>”</w:t>
      </w:r>
      <w:r w:rsidR="004D6727" w:rsidRPr="00A61043">
        <w:rPr>
          <w:sz w:val="16"/>
          <w:szCs w:val="16"/>
        </w:rPr>
        <w:t xml:space="preserve"> </w:t>
      </w:r>
      <w:r w:rsidR="00AF5060" w:rsidRPr="00A61043">
        <w:rPr>
          <w:sz w:val="16"/>
          <w:szCs w:val="16"/>
        </w:rPr>
        <w:t>corresponds</w:t>
      </w:r>
      <w:r w:rsidR="004D6727" w:rsidRPr="00A61043">
        <w:rPr>
          <w:sz w:val="16"/>
          <w:szCs w:val="16"/>
        </w:rPr>
        <w:t xml:space="preserve"> </w:t>
      </w:r>
      <w:r>
        <w:rPr>
          <w:sz w:val="16"/>
          <w:szCs w:val="16"/>
        </w:rPr>
        <w:t>I</w:t>
      </w:r>
      <w:r w:rsidR="004D6727" w:rsidRPr="00A61043">
        <w:rPr>
          <w:sz w:val="16"/>
          <w:szCs w:val="16"/>
        </w:rPr>
        <w:t xml:space="preserve"> Ray dropped at the first thrill of the new Dawn into the great Cosmic depths, from which it re-emerges differentiated as </w:t>
      </w:r>
      <w:r>
        <w:rPr>
          <w:sz w:val="16"/>
          <w:szCs w:val="16"/>
        </w:rPr>
        <w:t>“</w:t>
      </w:r>
      <w:proofErr w:type="spellStart"/>
      <w:r w:rsidR="004D6727" w:rsidRPr="00A61043">
        <w:rPr>
          <w:sz w:val="16"/>
          <w:szCs w:val="16"/>
        </w:rPr>
        <w:t>Oeaohoo</w:t>
      </w:r>
      <w:proofErr w:type="spellEnd"/>
      <w:r w:rsidR="004D6727" w:rsidRPr="00A61043">
        <w:rPr>
          <w:sz w:val="16"/>
          <w:szCs w:val="16"/>
        </w:rPr>
        <w:t>, the Younger</w:t>
      </w:r>
      <w:r>
        <w:rPr>
          <w:sz w:val="16"/>
          <w:szCs w:val="16"/>
        </w:rPr>
        <w:t>”</w:t>
      </w:r>
      <w:r w:rsidR="004D6727" w:rsidRPr="00A61043">
        <w:rPr>
          <w:sz w:val="16"/>
          <w:szCs w:val="16"/>
        </w:rPr>
        <w:t xml:space="preserve"> (the </w:t>
      </w:r>
      <w:r>
        <w:rPr>
          <w:sz w:val="16"/>
          <w:szCs w:val="16"/>
        </w:rPr>
        <w:t>“</w:t>
      </w:r>
      <w:r w:rsidR="004D6727" w:rsidRPr="00A61043">
        <w:rPr>
          <w:sz w:val="16"/>
          <w:szCs w:val="16"/>
        </w:rPr>
        <w:t>new LIFE</w:t>
      </w:r>
      <w:r>
        <w:rPr>
          <w:sz w:val="16"/>
          <w:szCs w:val="16"/>
        </w:rPr>
        <w:t>”</w:t>
      </w:r>
      <w:r w:rsidR="004D6727" w:rsidRPr="00A61043">
        <w:rPr>
          <w:sz w:val="16"/>
          <w:szCs w:val="16"/>
        </w:rPr>
        <w:t>), to become to the end of the L</w:t>
      </w:r>
      <w:r w:rsidR="003B4662">
        <w:rPr>
          <w:sz w:val="16"/>
          <w:szCs w:val="16"/>
        </w:rPr>
        <w:t>i</w:t>
      </w:r>
      <w:r w:rsidR="004D6727" w:rsidRPr="00A61043">
        <w:rPr>
          <w:sz w:val="16"/>
          <w:szCs w:val="16"/>
        </w:rPr>
        <w:t xml:space="preserve">fe-Cycle the Germ of all things.  He is </w:t>
      </w:r>
      <w:r>
        <w:rPr>
          <w:sz w:val="16"/>
          <w:szCs w:val="16"/>
        </w:rPr>
        <w:t>“</w:t>
      </w:r>
      <w:r w:rsidR="004D6727" w:rsidRPr="00A61043">
        <w:rPr>
          <w:sz w:val="16"/>
          <w:szCs w:val="16"/>
        </w:rPr>
        <w:t xml:space="preserve">the Incorporeal Man who contains </w:t>
      </w:r>
      <w:r w:rsidR="00AF5060" w:rsidRPr="00A61043">
        <w:rPr>
          <w:sz w:val="16"/>
          <w:szCs w:val="16"/>
        </w:rPr>
        <w:t>in himself</w:t>
      </w:r>
      <w:r w:rsidR="004D6727" w:rsidRPr="00A61043">
        <w:rPr>
          <w:sz w:val="16"/>
          <w:szCs w:val="16"/>
        </w:rPr>
        <w:t xml:space="preserve"> the Divine Idea,</w:t>
      </w:r>
      <w:r>
        <w:rPr>
          <w:sz w:val="16"/>
          <w:szCs w:val="16"/>
        </w:rPr>
        <w:t>”</w:t>
      </w:r>
      <w:r w:rsidR="004D6727" w:rsidRPr="00A61043">
        <w:rPr>
          <w:sz w:val="16"/>
          <w:szCs w:val="16"/>
        </w:rPr>
        <w:t xml:space="preserve"> the generator of Light and Life, to use an expression of Philo </w:t>
      </w:r>
      <w:proofErr w:type="spellStart"/>
      <w:r w:rsidR="004D6727" w:rsidRPr="00A61043">
        <w:rPr>
          <w:sz w:val="16"/>
          <w:szCs w:val="16"/>
        </w:rPr>
        <w:t>Judaeus</w:t>
      </w:r>
      <w:proofErr w:type="spellEnd"/>
      <w:r w:rsidR="004D6727" w:rsidRPr="00A61043">
        <w:rPr>
          <w:sz w:val="16"/>
          <w:szCs w:val="16"/>
        </w:rPr>
        <w:t xml:space="preserve">.  He is called the </w:t>
      </w:r>
      <w:r>
        <w:rPr>
          <w:sz w:val="16"/>
          <w:szCs w:val="16"/>
        </w:rPr>
        <w:t>“</w:t>
      </w:r>
      <w:r w:rsidR="004D6727" w:rsidRPr="00A61043">
        <w:rPr>
          <w:sz w:val="16"/>
          <w:szCs w:val="16"/>
        </w:rPr>
        <w:t>Blazing Dragon of Wisdom,</w:t>
      </w:r>
      <w:r>
        <w:rPr>
          <w:sz w:val="16"/>
          <w:szCs w:val="16"/>
        </w:rPr>
        <w:t>”</w:t>
      </w:r>
      <w:r w:rsidR="004D6727" w:rsidRPr="00A61043">
        <w:rPr>
          <w:sz w:val="16"/>
          <w:szCs w:val="16"/>
        </w:rPr>
        <w:t xml:space="preserve"> because, first, he is that which the Greek philosophers called the Logos, the </w:t>
      </w:r>
      <w:proofErr w:type="spellStart"/>
      <w:r w:rsidR="004D6727" w:rsidRPr="00A61043">
        <w:rPr>
          <w:sz w:val="16"/>
          <w:szCs w:val="16"/>
        </w:rPr>
        <w:t>Verum</w:t>
      </w:r>
      <w:proofErr w:type="spellEnd"/>
      <w:r w:rsidR="004D6727" w:rsidRPr="00A61043">
        <w:rPr>
          <w:sz w:val="16"/>
          <w:szCs w:val="16"/>
        </w:rPr>
        <w:t xml:space="preserve"> of the Thought Divine; and secondly, because in Esoteric Philosophy this first manifestation, begin the synthesis or the aggregate of Universal Wisdom, </w:t>
      </w:r>
      <w:proofErr w:type="spellStart"/>
      <w:r w:rsidR="004D6727" w:rsidRPr="00A61043">
        <w:rPr>
          <w:sz w:val="16"/>
          <w:szCs w:val="16"/>
        </w:rPr>
        <w:t>Oeaohoo</w:t>
      </w:r>
      <w:proofErr w:type="spellEnd"/>
      <w:r w:rsidR="004D6727" w:rsidRPr="00A61043">
        <w:rPr>
          <w:sz w:val="16"/>
          <w:szCs w:val="16"/>
        </w:rPr>
        <w:t xml:space="preserve">, the </w:t>
      </w:r>
      <w:r>
        <w:rPr>
          <w:sz w:val="16"/>
          <w:szCs w:val="16"/>
        </w:rPr>
        <w:t>“</w:t>
      </w:r>
      <w:r w:rsidR="004D6727" w:rsidRPr="00A61043">
        <w:rPr>
          <w:sz w:val="16"/>
          <w:szCs w:val="16"/>
        </w:rPr>
        <w:t>Son of the Sun,</w:t>
      </w:r>
      <w:r>
        <w:rPr>
          <w:sz w:val="16"/>
          <w:szCs w:val="16"/>
        </w:rPr>
        <w:t>”</w:t>
      </w:r>
      <w:r w:rsidR="004D6727" w:rsidRPr="00A61043">
        <w:rPr>
          <w:sz w:val="16"/>
          <w:szCs w:val="16"/>
        </w:rPr>
        <w:t xml:space="preserve"> contains in himself the Seven Creative Hosts (The </w:t>
      </w:r>
      <w:proofErr w:type="spellStart"/>
      <w:r w:rsidR="004D6727" w:rsidRPr="00A61043">
        <w:rPr>
          <w:sz w:val="16"/>
          <w:szCs w:val="16"/>
        </w:rPr>
        <w:t>Sephiroth</w:t>
      </w:r>
      <w:proofErr w:type="spellEnd"/>
      <w:r w:rsidR="004D6727" w:rsidRPr="00A61043">
        <w:rPr>
          <w:sz w:val="16"/>
          <w:szCs w:val="16"/>
        </w:rPr>
        <w:t xml:space="preserve">), and is thus the essence of manifested Wisdom.  </w:t>
      </w:r>
      <w:r>
        <w:rPr>
          <w:sz w:val="16"/>
          <w:szCs w:val="16"/>
        </w:rPr>
        <w:t>“</w:t>
      </w:r>
      <w:r w:rsidR="004D6727" w:rsidRPr="00A61043">
        <w:rPr>
          <w:rStyle w:val="Emphasis"/>
          <w:sz w:val="16"/>
          <w:szCs w:val="16"/>
        </w:rPr>
        <w:t xml:space="preserve">He who bathes in the light of </w:t>
      </w:r>
      <w:proofErr w:type="spellStart"/>
      <w:r w:rsidR="004D6727" w:rsidRPr="00A61043">
        <w:rPr>
          <w:rStyle w:val="Emphasis"/>
          <w:sz w:val="16"/>
          <w:szCs w:val="16"/>
        </w:rPr>
        <w:t>Oeaohoo</w:t>
      </w:r>
      <w:proofErr w:type="spellEnd"/>
      <w:r w:rsidR="004D6727" w:rsidRPr="00A61043">
        <w:rPr>
          <w:rStyle w:val="Emphasis"/>
          <w:sz w:val="16"/>
          <w:szCs w:val="16"/>
        </w:rPr>
        <w:t xml:space="preserve"> will never be deceived by the veil of Maya</w:t>
      </w:r>
      <w:r w:rsidR="004D6727" w:rsidRPr="00A61043">
        <w:rPr>
          <w:sz w:val="16"/>
          <w:szCs w:val="16"/>
        </w:rPr>
        <w:t>.</w:t>
      </w:r>
      <w:r>
        <w:rPr>
          <w:sz w:val="16"/>
          <w:szCs w:val="16"/>
        </w:rPr>
        <w:t>”</w:t>
      </w:r>
    </w:p>
    <w:p w:rsidR="005D6BD1" w:rsidRDefault="005D6BD1" w:rsidP="004D6727">
      <w:pPr>
        <w:rPr>
          <w:szCs w:val="20"/>
        </w:rPr>
      </w:pPr>
    </w:p>
    <w:p w:rsidR="004D6727" w:rsidRPr="00C514E7" w:rsidRDefault="00C514E7" w:rsidP="004D6727">
      <w:pPr>
        <w:rPr>
          <w:sz w:val="22"/>
          <w:szCs w:val="22"/>
        </w:rPr>
      </w:pPr>
      <w:r>
        <w:rPr>
          <w:sz w:val="22"/>
          <w:szCs w:val="22"/>
        </w:rPr>
        <w:t>Somehow, it seems</w:t>
      </w:r>
      <w:r w:rsidR="004D6727" w:rsidRPr="00C514E7">
        <w:rPr>
          <w:sz w:val="22"/>
          <w:szCs w:val="22"/>
        </w:rPr>
        <w:t xml:space="preserve"> Blavatsky has got</w:t>
      </w:r>
      <w:r>
        <w:rPr>
          <w:sz w:val="22"/>
          <w:szCs w:val="22"/>
        </w:rPr>
        <w:t>ten</w:t>
      </w:r>
      <w:r w:rsidR="004D6727" w:rsidRPr="00C514E7">
        <w:rPr>
          <w:sz w:val="22"/>
          <w:szCs w:val="22"/>
        </w:rPr>
        <w:t xml:space="preserve"> to the etymol</w:t>
      </w:r>
      <w:r>
        <w:rPr>
          <w:sz w:val="22"/>
          <w:szCs w:val="22"/>
        </w:rPr>
        <w:t>ogical origin of IAO</w:t>
      </w:r>
      <w:r w:rsidR="00301A65">
        <w:rPr>
          <w:sz w:val="22"/>
          <w:szCs w:val="22"/>
        </w:rPr>
        <w:t xml:space="preserve">; the Poem of </w:t>
      </w:r>
      <w:proofErr w:type="spellStart"/>
      <w:r w:rsidR="00301A65">
        <w:rPr>
          <w:sz w:val="22"/>
          <w:szCs w:val="22"/>
        </w:rPr>
        <w:t>Dzyan</w:t>
      </w:r>
      <w:proofErr w:type="spellEnd"/>
      <w:r w:rsidR="00301A65">
        <w:rPr>
          <w:sz w:val="22"/>
          <w:szCs w:val="22"/>
        </w:rPr>
        <w:t xml:space="preserve"> being an ancient, esoteric Buddhist document, transmitted by her from the ‘Hidden Mahatmas’ or in </w:t>
      </w:r>
      <w:proofErr w:type="spellStart"/>
      <w:r w:rsidR="00301A65">
        <w:rPr>
          <w:sz w:val="22"/>
          <w:szCs w:val="22"/>
        </w:rPr>
        <w:t>Thelemic</w:t>
      </w:r>
      <w:proofErr w:type="spellEnd"/>
      <w:r w:rsidR="00301A65">
        <w:rPr>
          <w:sz w:val="22"/>
          <w:szCs w:val="22"/>
        </w:rPr>
        <w:t xml:space="preserve"> parlance, the Secret Chiefs</w:t>
      </w:r>
      <w:r>
        <w:rPr>
          <w:sz w:val="22"/>
          <w:szCs w:val="22"/>
        </w:rPr>
        <w:t xml:space="preserve">.  </w:t>
      </w:r>
      <w:r w:rsidR="00301A65">
        <w:rPr>
          <w:sz w:val="22"/>
          <w:szCs w:val="22"/>
        </w:rPr>
        <w:t>Esoteric Buddhism would have a profound influence on early pre-Christian and Christian movements; its pronunciation being easily reducible to three syllables to match the Greek word AIO, as discussed above, makes i</w:t>
      </w:r>
      <w:r>
        <w:rPr>
          <w:sz w:val="22"/>
          <w:szCs w:val="22"/>
        </w:rPr>
        <w:t>t easy to</w:t>
      </w:r>
      <w:r w:rsidR="004D6727" w:rsidRPr="00C514E7">
        <w:rPr>
          <w:sz w:val="22"/>
          <w:szCs w:val="22"/>
        </w:rPr>
        <w:t xml:space="preserve"> see why the ancient Gnostics appreciated it so much.</w:t>
      </w:r>
      <w:r w:rsidRPr="00C514E7">
        <w:rPr>
          <w:sz w:val="22"/>
          <w:szCs w:val="22"/>
        </w:rPr>
        <w:t xml:space="preserve">  </w:t>
      </w:r>
      <w:r>
        <w:rPr>
          <w:sz w:val="22"/>
          <w:szCs w:val="22"/>
        </w:rPr>
        <w:t>Continuing with</w:t>
      </w:r>
      <w:r w:rsidR="004D6727" w:rsidRPr="00C514E7">
        <w:rPr>
          <w:sz w:val="22"/>
          <w:szCs w:val="22"/>
        </w:rPr>
        <w:t xml:space="preserve"> Stanza 4</w:t>
      </w:r>
      <w:r>
        <w:rPr>
          <w:sz w:val="22"/>
          <w:szCs w:val="22"/>
        </w:rPr>
        <w:t xml:space="preserve"> to</w:t>
      </w:r>
      <w:r w:rsidR="004D6727" w:rsidRPr="00C514E7">
        <w:rPr>
          <w:sz w:val="22"/>
          <w:szCs w:val="22"/>
        </w:rPr>
        <w:t xml:space="preserve"> Verse 4 </w:t>
      </w:r>
      <w:r>
        <w:rPr>
          <w:sz w:val="22"/>
          <w:szCs w:val="22"/>
        </w:rPr>
        <w:t>we read the</w:t>
      </w:r>
      <w:r w:rsidR="004D6727" w:rsidRPr="00C514E7">
        <w:rPr>
          <w:sz w:val="22"/>
          <w:szCs w:val="22"/>
        </w:rPr>
        <w:t xml:space="preserve"> following:</w:t>
      </w:r>
    </w:p>
    <w:p w:rsidR="00C514E7" w:rsidRPr="00A61043" w:rsidRDefault="00C514E7" w:rsidP="004D6727"/>
    <w:p w:rsidR="004D6727" w:rsidRPr="00C514E7" w:rsidRDefault="004D6727" w:rsidP="004D6727">
      <w:pPr>
        <w:pStyle w:val="BodyText2"/>
        <w:rPr>
          <w:color w:val="auto"/>
          <w:sz w:val="16"/>
          <w:szCs w:val="16"/>
        </w:rPr>
      </w:pPr>
      <w:r w:rsidRPr="00C514E7">
        <w:rPr>
          <w:color w:val="auto"/>
          <w:sz w:val="16"/>
          <w:szCs w:val="16"/>
        </w:rPr>
        <w:t>THIS WAS THE ARMY OF THE VOICE, THE DIVINE MOTHER OF THE SEVEN, THE SPARKS OF THE SEVEN ARE SUBJECT TO, AND THE SERVANTS OF, THE FIRST, THE SECOND, THE THIRD, THE FOURTH, THE FIFTH</w:t>
      </w:r>
      <w:proofErr w:type="gramStart"/>
      <w:r w:rsidRPr="00C514E7">
        <w:rPr>
          <w:color w:val="auto"/>
          <w:sz w:val="16"/>
          <w:szCs w:val="16"/>
        </w:rPr>
        <w:t>,THE</w:t>
      </w:r>
      <w:proofErr w:type="gramEnd"/>
      <w:r w:rsidRPr="00C514E7">
        <w:rPr>
          <w:color w:val="auto"/>
          <w:sz w:val="16"/>
          <w:szCs w:val="16"/>
        </w:rPr>
        <w:t xml:space="preserve"> SIXTH, AND THE SEVENTH OF THE SEVEN.  THESE </w:t>
      </w:r>
      <w:r w:rsidR="00FB1840">
        <w:rPr>
          <w:color w:val="auto"/>
          <w:sz w:val="16"/>
          <w:szCs w:val="16"/>
        </w:rPr>
        <w:t>“</w:t>
      </w:r>
      <w:r w:rsidRPr="00C514E7">
        <w:rPr>
          <w:color w:val="auto"/>
          <w:sz w:val="16"/>
          <w:szCs w:val="16"/>
        </w:rPr>
        <w:t>SPARKS</w:t>
      </w:r>
      <w:r w:rsidR="00FB1840">
        <w:rPr>
          <w:color w:val="auto"/>
          <w:sz w:val="16"/>
          <w:szCs w:val="16"/>
        </w:rPr>
        <w:t>”</w:t>
      </w:r>
      <w:r w:rsidRPr="00C514E7">
        <w:rPr>
          <w:color w:val="auto"/>
          <w:sz w:val="16"/>
          <w:szCs w:val="16"/>
        </w:rPr>
        <w:t xml:space="preserve"> ARE CALLED SPHERES, TRIANGLES, CUBES, LINES AND MODELLERS; FOR THUS STAND THE ETERNAL NIDANA</w:t>
      </w:r>
      <w:r w:rsidR="00FB1840">
        <w:rPr>
          <w:color w:val="auto"/>
          <w:sz w:val="16"/>
          <w:szCs w:val="16"/>
        </w:rPr>
        <w:t>—</w:t>
      </w:r>
      <w:r w:rsidRPr="00C514E7">
        <w:rPr>
          <w:color w:val="auto"/>
          <w:sz w:val="16"/>
          <w:szCs w:val="16"/>
        </w:rPr>
        <w:t>THE OI-HA-HOU</w:t>
      </w:r>
      <w:r w:rsidR="00FB1840">
        <w:rPr>
          <w:color w:val="auto"/>
          <w:sz w:val="16"/>
          <w:szCs w:val="16"/>
        </w:rPr>
        <w:t>—</w:t>
      </w:r>
      <w:r w:rsidRPr="00C514E7">
        <w:rPr>
          <w:color w:val="auto"/>
          <w:sz w:val="16"/>
          <w:szCs w:val="16"/>
        </w:rPr>
        <w:t>THE PERMUTATION OF OEAOHOO.</w:t>
      </w:r>
    </w:p>
    <w:p w:rsidR="005D6BD1" w:rsidRPr="00C514E7" w:rsidRDefault="005D6BD1" w:rsidP="004D6727">
      <w:pPr>
        <w:pStyle w:val="BodyText2"/>
        <w:rPr>
          <w:color w:val="auto"/>
          <w:sz w:val="16"/>
          <w:szCs w:val="16"/>
        </w:rPr>
      </w:pPr>
    </w:p>
    <w:p w:rsidR="00C514E7" w:rsidRPr="00C514E7" w:rsidRDefault="004D6727" w:rsidP="004D6727">
      <w:pPr>
        <w:rPr>
          <w:sz w:val="22"/>
          <w:szCs w:val="22"/>
        </w:rPr>
      </w:pPr>
      <w:r w:rsidRPr="00C514E7">
        <w:rPr>
          <w:sz w:val="22"/>
          <w:szCs w:val="22"/>
        </w:rPr>
        <w:t>Blavatsky</w:t>
      </w:r>
      <w:r w:rsidR="00FB1840">
        <w:rPr>
          <w:sz w:val="22"/>
          <w:szCs w:val="22"/>
        </w:rPr>
        <w:t>’</w:t>
      </w:r>
      <w:r w:rsidRPr="00C514E7">
        <w:rPr>
          <w:sz w:val="22"/>
          <w:szCs w:val="22"/>
        </w:rPr>
        <w:t>s footnote to OEAOHOO:</w:t>
      </w:r>
    </w:p>
    <w:p w:rsidR="00C514E7" w:rsidRDefault="00C514E7" w:rsidP="004D6727"/>
    <w:p w:rsidR="004D6727" w:rsidRPr="00C514E7" w:rsidRDefault="004D6727" w:rsidP="004D6727">
      <w:pPr>
        <w:rPr>
          <w:sz w:val="16"/>
          <w:szCs w:val="16"/>
        </w:rPr>
      </w:pPr>
      <w:r w:rsidRPr="00C514E7">
        <w:rPr>
          <w:sz w:val="16"/>
          <w:szCs w:val="16"/>
        </w:rPr>
        <w:t xml:space="preserve">The literal signification of the word is, among the Eastern Occultists of the North, a circular wind, whirlwind; but in this instance, it </w:t>
      </w:r>
      <w:r w:rsidR="00F8205B" w:rsidRPr="00C514E7">
        <w:rPr>
          <w:sz w:val="16"/>
          <w:szCs w:val="16"/>
        </w:rPr>
        <w:t>is</w:t>
      </w:r>
      <w:r w:rsidRPr="00C514E7">
        <w:rPr>
          <w:sz w:val="16"/>
          <w:szCs w:val="16"/>
        </w:rPr>
        <w:t xml:space="preserve"> a term to denote the ceaseless and eternal Cosmic Motion or rather the Force that moves it, which Force is tacitly accepted as the Deity, but never named.  It is the eternal Karana, the ever-acting Cause.  [See </w:t>
      </w:r>
      <w:proofErr w:type="spellStart"/>
      <w:r w:rsidRPr="00C514E7">
        <w:rPr>
          <w:sz w:val="16"/>
          <w:szCs w:val="16"/>
        </w:rPr>
        <w:t>Chhandogya</w:t>
      </w:r>
      <w:proofErr w:type="spellEnd"/>
      <w:r w:rsidRPr="00C514E7">
        <w:rPr>
          <w:sz w:val="16"/>
          <w:szCs w:val="16"/>
        </w:rPr>
        <w:t xml:space="preserve"> Upanishad, Chap. 1, Section XIII, V. 1-3.  The three verses give, in cryptic language, the complete outline of all that is there summarized in the first paragraph.]</w:t>
      </w:r>
    </w:p>
    <w:p w:rsidR="00C514E7" w:rsidRPr="00C514E7" w:rsidRDefault="00C514E7" w:rsidP="004D6727">
      <w:pPr>
        <w:rPr>
          <w:sz w:val="16"/>
          <w:szCs w:val="16"/>
        </w:rPr>
      </w:pPr>
    </w:p>
    <w:p w:rsidR="004D6727" w:rsidRPr="004C07A8" w:rsidRDefault="004D6727" w:rsidP="004D6727">
      <w:pPr>
        <w:rPr>
          <w:sz w:val="22"/>
          <w:szCs w:val="22"/>
        </w:rPr>
      </w:pPr>
      <w:r w:rsidRPr="004C07A8">
        <w:rPr>
          <w:sz w:val="22"/>
          <w:szCs w:val="22"/>
        </w:rPr>
        <w:t>And in Blavatsky</w:t>
      </w:r>
      <w:r w:rsidR="00FB1840" w:rsidRPr="004C07A8">
        <w:rPr>
          <w:sz w:val="22"/>
          <w:szCs w:val="22"/>
        </w:rPr>
        <w:t>’</w:t>
      </w:r>
      <w:r w:rsidRPr="004C07A8">
        <w:rPr>
          <w:sz w:val="22"/>
          <w:szCs w:val="22"/>
        </w:rPr>
        <w:t>s commentary to the second sentence of the verse, she writes:</w:t>
      </w:r>
    </w:p>
    <w:p w:rsidR="005D6BD1" w:rsidRPr="004C07A8" w:rsidRDefault="005D6BD1" w:rsidP="004D6727">
      <w:pPr>
        <w:rPr>
          <w:sz w:val="22"/>
          <w:szCs w:val="22"/>
        </w:rPr>
      </w:pPr>
    </w:p>
    <w:p w:rsidR="004D6727" w:rsidRPr="00C514E7" w:rsidRDefault="004D6727" w:rsidP="00C514E7">
      <w:pPr>
        <w:pStyle w:val="BodyText3"/>
        <w:rPr>
          <w:color w:val="auto"/>
          <w:sz w:val="16"/>
          <w:szCs w:val="16"/>
        </w:rPr>
      </w:pPr>
      <w:r w:rsidRPr="00C514E7">
        <w:rPr>
          <w:color w:val="auto"/>
          <w:sz w:val="16"/>
          <w:szCs w:val="16"/>
        </w:rPr>
        <w:t>Next we see Cosmic Matter scattering and forming itself into Elements; grouped i</w:t>
      </w:r>
      <w:r w:rsidR="00C514E7" w:rsidRPr="00C514E7">
        <w:rPr>
          <w:color w:val="auto"/>
          <w:sz w:val="16"/>
          <w:szCs w:val="16"/>
        </w:rPr>
        <w:t>nt</w:t>
      </w:r>
      <w:r w:rsidRPr="00C514E7">
        <w:rPr>
          <w:color w:val="auto"/>
          <w:sz w:val="16"/>
          <w:szCs w:val="16"/>
        </w:rPr>
        <w:t>o</w:t>
      </w:r>
      <w:r w:rsidR="00C514E7" w:rsidRPr="00C514E7">
        <w:rPr>
          <w:color w:val="auto"/>
          <w:sz w:val="16"/>
          <w:szCs w:val="16"/>
        </w:rPr>
        <w:t xml:space="preserve"> </w:t>
      </w:r>
      <w:r w:rsidRPr="00C514E7">
        <w:rPr>
          <w:color w:val="auto"/>
          <w:sz w:val="16"/>
          <w:szCs w:val="16"/>
        </w:rPr>
        <w:t>the mystic Four within the fifth Element</w:t>
      </w:r>
      <w:r w:rsidR="00FB1840">
        <w:rPr>
          <w:color w:val="auto"/>
          <w:sz w:val="16"/>
          <w:szCs w:val="16"/>
        </w:rPr>
        <w:t>—</w:t>
      </w:r>
      <w:r w:rsidRPr="00C514E7">
        <w:rPr>
          <w:color w:val="auto"/>
          <w:sz w:val="16"/>
          <w:szCs w:val="16"/>
        </w:rPr>
        <w:t xml:space="preserve">Ether, the </w:t>
      </w:r>
      <w:r w:rsidR="00FB1840">
        <w:rPr>
          <w:color w:val="auto"/>
          <w:sz w:val="16"/>
          <w:szCs w:val="16"/>
        </w:rPr>
        <w:t>“</w:t>
      </w:r>
      <w:r w:rsidRPr="00C514E7">
        <w:rPr>
          <w:color w:val="auto"/>
          <w:sz w:val="16"/>
          <w:szCs w:val="16"/>
        </w:rPr>
        <w:t>lining</w:t>
      </w:r>
      <w:r w:rsidR="00FB1840">
        <w:rPr>
          <w:color w:val="auto"/>
          <w:sz w:val="16"/>
          <w:szCs w:val="16"/>
        </w:rPr>
        <w:t>”</w:t>
      </w:r>
      <w:r w:rsidRPr="00C514E7">
        <w:rPr>
          <w:color w:val="auto"/>
          <w:sz w:val="16"/>
          <w:szCs w:val="16"/>
        </w:rPr>
        <w:t xml:space="preserve"> of </w:t>
      </w:r>
      <w:proofErr w:type="spellStart"/>
      <w:r w:rsidRPr="00C514E7">
        <w:rPr>
          <w:color w:val="auto"/>
          <w:sz w:val="16"/>
          <w:szCs w:val="16"/>
        </w:rPr>
        <w:t>Akasha</w:t>
      </w:r>
      <w:proofErr w:type="spellEnd"/>
      <w:r w:rsidRPr="00C514E7">
        <w:rPr>
          <w:color w:val="auto"/>
          <w:sz w:val="16"/>
          <w:szCs w:val="16"/>
        </w:rPr>
        <w:t xml:space="preserve">, the Anima Mundi, or Mother of Cosmos.  </w:t>
      </w:r>
      <w:proofErr w:type="gramStart"/>
      <w:r w:rsidR="00FB1840">
        <w:rPr>
          <w:color w:val="auto"/>
          <w:sz w:val="16"/>
          <w:szCs w:val="16"/>
        </w:rPr>
        <w:t>“</w:t>
      </w:r>
      <w:r w:rsidRPr="00C514E7">
        <w:rPr>
          <w:color w:val="auto"/>
          <w:sz w:val="16"/>
          <w:szCs w:val="16"/>
        </w:rPr>
        <w:t>Dots, Lines, Triangles, Cubes, Circles</w:t>
      </w:r>
      <w:r w:rsidR="00FB1840">
        <w:rPr>
          <w:color w:val="auto"/>
          <w:sz w:val="16"/>
          <w:szCs w:val="16"/>
        </w:rPr>
        <w:t>”</w:t>
      </w:r>
      <w:r w:rsidRPr="00C514E7">
        <w:rPr>
          <w:color w:val="auto"/>
          <w:sz w:val="16"/>
          <w:szCs w:val="16"/>
        </w:rPr>
        <w:t xml:space="preserve"> and finally </w:t>
      </w:r>
      <w:r w:rsidR="00FB1840">
        <w:rPr>
          <w:color w:val="auto"/>
          <w:sz w:val="16"/>
          <w:szCs w:val="16"/>
        </w:rPr>
        <w:t>“</w:t>
      </w:r>
      <w:r w:rsidRPr="00C514E7">
        <w:rPr>
          <w:color w:val="auto"/>
          <w:sz w:val="16"/>
          <w:szCs w:val="16"/>
        </w:rPr>
        <w:t>Sphere</w:t>
      </w:r>
      <w:r w:rsidR="00FB1840">
        <w:rPr>
          <w:color w:val="auto"/>
          <w:sz w:val="16"/>
          <w:szCs w:val="16"/>
        </w:rPr>
        <w:t>”—</w:t>
      </w:r>
      <w:r w:rsidRPr="00C514E7">
        <w:rPr>
          <w:color w:val="auto"/>
          <w:sz w:val="16"/>
          <w:szCs w:val="16"/>
        </w:rPr>
        <w:t>why or how?</w:t>
      </w:r>
      <w:proofErr w:type="gramEnd"/>
      <w:r w:rsidRPr="00C514E7">
        <w:rPr>
          <w:color w:val="auto"/>
          <w:sz w:val="16"/>
          <w:szCs w:val="16"/>
        </w:rPr>
        <w:t>  Because, says the Commentary, such is the first law of Nature, and because Nature geometrizes universally in all her manifestations.  There is an inherent law</w:t>
      </w:r>
      <w:r w:rsidR="00FB1840">
        <w:rPr>
          <w:color w:val="auto"/>
          <w:sz w:val="16"/>
          <w:szCs w:val="16"/>
        </w:rPr>
        <w:t>—</w:t>
      </w:r>
      <w:r w:rsidRPr="00C514E7">
        <w:rPr>
          <w:color w:val="auto"/>
          <w:sz w:val="16"/>
          <w:szCs w:val="16"/>
        </w:rPr>
        <w:t>not only in the primordial, but also in the manifested matter of our phenomenal plane</w:t>
      </w:r>
      <w:r w:rsidR="00FB1840">
        <w:rPr>
          <w:color w:val="auto"/>
          <w:sz w:val="16"/>
          <w:szCs w:val="16"/>
        </w:rPr>
        <w:t>—</w:t>
      </w:r>
      <w:r w:rsidRPr="00C514E7">
        <w:rPr>
          <w:color w:val="auto"/>
          <w:sz w:val="16"/>
          <w:szCs w:val="16"/>
        </w:rPr>
        <w:t xml:space="preserve">by which Nature correlates her geometrical forms, and later, also, her compound elements, and in which also there is no place for accident or chance.  It is a fundamental law in Occultism, that there is no rest or cessation of motion in Nature. (It is the knowledge of this law the permits and helps the </w:t>
      </w:r>
      <w:proofErr w:type="spellStart"/>
      <w:r w:rsidRPr="00C514E7">
        <w:rPr>
          <w:color w:val="auto"/>
          <w:sz w:val="16"/>
          <w:szCs w:val="16"/>
        </w:rPr>
        <w:t>Arhat</w:t>
      </w:r>
      <w:proofErr w:type="spellEnd"/>
      <w:r w:rsidRPr="00C514E7">
        <w:rPr>
          <w:color w:val="auto"/>
          <w:sz w:val="16"/>
          <w:szCs w:val="16"/>
        </w:rPr>
        <w:t xml:space="preserve"> to perform his </w:t>
      </w:r>
      <w:proofErr w:type="spellStart"/>
      <w:r w:rsidRPr="00C514E7">
        <w:rPr>
          <w:color w:val="auto"/>
          <w:sz w:val="16"/>
          <w:szCs w:val="16"/>
        </w:rPr>
        <w:t>Siddhis</w:t>
      </w:r>
      <w:proofErr w:type="spellEnd"/>
      <w:r w:rsidRPr="00C514E7">
        <w:rPr>
          <w:color w:val="auto"/>
          <w:sz w:val="16"/>
          <w:szCs w:val="16"/>
        </w:rPr>
        <w:t>, or various phenomena, such as the disintegration of matter, the transport of objects from one place to another, etc.)  That which seems rest is only the change of one form into another, the change of substance going hand in hand with that of form</w:t>
      </w:r>
      <w:r w:rsidR="00FB1840">
        <w:rPr>
          <w:color w:val="auto"/>
          <w:sz w:val="16"/>
          <w:szCs w:val="16"/>
        </w:rPr>
        <w:t>—</w:t>
      </w:r>
      <w:r w:rsidRPr="00C514E7">
        <w:rPr>
          <w:color w:val="auto"/>
          <w:sz w:val="16"/>
          <w:szCs w:val="16"/>
        </w:rPr>
        <w:t xml:space="preserve">as we are taught in Occult physics, which thus seem to have anticipated the discover of the </w:t>
      </w:r>
      <w:r w:rsidR="00FB1840">
        <w:rPr>
          <w:color w:val="auto"/>
          <w:sz w:val="16"/>
          <w:szCs w:val="16"/>
        </w:rPr>
        <w:t>“</w:t>
      </w:r>
      <w:r w:rsidRPr="00C514E7">
        <w:rPr>
          <w:color w:val="auto"/>
          <w:sz w:val="16"/>
          <w:szCs w:val="16"/>
        </w:rPr>
        <w:t>conservation of matter</w:t>
      </w:r>
      <w:r w:rsidR="00FB1840">
        <w:rPr>
          <w:color w:val="auto"/>
          <w:sz w:val="16"/>
          <w:szCs w:val="16"/>
        </w:rPr>
        <w:t>”</w:t>
      </w:r>
      <w:r w:rsidRPr="00C514E7">
        <w:rPr>
          <w:color w:val="auto"/>
          <w:sz w:val="16"/>
          <w:szCs w:val="16"/>
        </w:rPr>
        <w:t xml:space="preserve"> by a considerable time.  Says the ancient </w:t>
      </w:r>
      <w:r w:rsidR="00EF0612" w:rsidRPr="00C514E7">
        <w:rPr>
          <w:color w:val="auto"/>
          <w:sz w:val="16"/>
          <w:szCs w:val="16"/>
        </w:rPr>
        <w:t>Commentary</w:t>
      </w:r>
      <w:r w:rsidRPr="00C514E7">
        <w:rPr>
          <w:color w:val="auto"/>
          <w:sz w:val="16"/>
          <w:szCs w:val="16"/>
        </w:rPr>
        <w:t xml:space="preserve"> (These are ancient Commentaries attached with modern Glossaries to the STANZAS, for the Commentaries in their symbolical language are usually as difficult to understand as the STANZAS themselves.) to STANZA 4:</w:t>
      </w:r>
      <w:r w:rsidR="00C514E7">
        <w:rPr>
          <w:color w:val="auto"/>
          <w:sz w:val="16"/>
          <w:szCs w:val="16"/>
        </w:rPr>
        <w:t xml:space="preserve"> </w:t>
      </w:r>
      <w:r w:rsidRPr="00C514E7">
        <w:rPr>
          <w:rStyle w:val="Emphasis"/>
          <w:color w:val="auto"/>
          <w:sz w:val="16"/>
          <w:szCs w:val="16"/>
        </w:rPr>
        <w:t>The Mother is the fiery Fish of Life.  She scatters her spawn and the Breath [Moon] heats and quickens it.  The grains {of spawn} are soon attracted to each other and form the curds in the Ocean [of Space].  The larger lumps coalesce and receive new spawn</w:t>
      </w:r>
      <w:r w:rsidR="00FB1840">
        <w:rPr>
          <w:rStyle w:val="Emphasis"/>
          <w:color w:val="auto"/>
          <w:sz w:val="16"/>
          <w:szCs w:val="16"/>
        </w:rPr>
        <w:t>—</w:t>
      </w:r>
      <w:r w:rsidRPr="00C514E7">
        <w:rPr>
          <w:rStyle w:val="Emphasis"/>
          <w:color w:val="auto"/>
          <w:sz w:val="16"/>
          <w:szCs w:val="16"/>
        </w:rPr>
        <w:t xml:space="preserve">in fiery dots, triangles and cubes, which ripen, and at the appointed time some of the lumps detach themselves and assume </w:t>
      </w:r>
      <w:proofErr w:type="spellStart"/>
      <w:r w:rsidRPr="00C514E7">
        <w:rPr>
          <w:rStyle w:val="Emphasis"/>
          <w:color w:val="auto"/>
          <w:sz w:val="16"/>
          <w:szCs w:val="16"/>
        </w:rPr>
        <w:t>spheroidal</w:t>
      </w:r>
      <w:proofErr w:type="spellEnd"/>
      <w:r w:rsidRPr="00C514E7">
        <w:rPr>
          <w:rStyle w:val="Emphasis"/>
          <w:color w:val="auto"/>
          <w:sz w:val="16"/>
          <w:szCs w:val="16"/>
        </w:rPr>
        <w:t xml:space="preserve"> form, a process which </w:t>
      </w:r>
      <w:r w:rsidR="003B4662" w:rsidRPr="00C514E7">
        <w:rPr>
          <w:rStyle w:val="Emphasis"/>
          <w:color w:val="auto"/>
          <w:sz w:val="16"/>
          <w:szCs w:val="16"/>
        </w:rPr>
        <w:t>they</w:t>
      </w:r>
      <w:r w:rsidRPr="00C514E7">
        <w:rPr>
          <w:rStyle w:val="Emphasis"/>
          <w:color w:val="auto"/>
          <w:sz w:val="16"/>
          <w:szCs w:val="16"/>
        </w:rPr>
        <w:t xml:space="preserve"> effect only when not interfered with by </w:t>
      </w:r>
      <w:r w:rsidR="003B4662" w:rsidRPr="00C514E7">
        <w:rPr>
          <w:rStyle w:val="Emphasis"/>
          <w:color w:val="auto"/>
          <w:sz w:val="16"/>
          <w:szCs w:val="16"/>
        </w:rPr>
        <w:t>the</w:t>
      </w:r>
      <w:r w:rsidRPr="00C514E7">
        <w:rPr>
          <w:rStyle w:val="Emphasis"/>
          <w:color w:val="auto"/>
          <w:sz w:val="16"/>
          <w:szCs w:val="16"/>
        </w:rPr>
        <w:t xml:space="preserve"> others.  </w:t>
      </w:r>
      <w:proofErr w:type="gramStart"/>
      <w:r w:rsidRPr="00C514E7">
        <w:rPr>
          <w:rStyle w:val="Emphasis"/>
          <w:color w:val="auto"/>
          <w:sz w:val="16"/>
          <w:szCs w:val="16"/>
        </w:rPr>
        <w:t>After which, Law No.</w:t>
      </w:r>
      <w:proofErr w:type="gramEnd"/>
      <w:r w:rsidRPr="00C514E7">
        <w:rPr>
          <w:rStyle w:val="Emphasis"/>
          <w:color w:val="auto"/>
          <w:sz w:val="16"/>
          <w:szCs w:val="16"/>
        </w:rPr>
        <w:t xml:space="preserve"> * * * comes into operation.  </w:t>
      </w:r>
      <w:proofErr w:type="spellStart"/>
      <w:r w:rsidRPr="00C514E7">
        <w:rPr>
          <w:rStyle w:val="Emphasis"/>
          <w:color w:val="auto"/>
          <w:sz w:val="16"/>
          <w:szCs w:val="16"/>
        </w:rPr>
        <w:t>Mtion</w:t>
      </w:r>
      <w:proofErr w:type="spellEnd"/>
      <w:r w:rsidRPr="00C514E7">
        <w:rPr>
          <w:rStyle w:val="Emphasis"/>
          <w:color w:val="auto"/>
          <w:sz w:val="16"/>
          <w:szCs w:val="16"/>
        </w:rPr>
        <w:t xml:space="preserve"> [the Breath] becomes the whirlwind and sets them into rotation. </w:t>
      </w:r>
      <w:r w:rsidRPr="00C514E7">
        <w:rPr>
          <w:color w:val="auto"/>
          <w:sz w:val="16"/>
          <w:szCs w:val="16"/>
        </w:rPr>
        <w:t xml:space="preserve">(In a </w:t>
      </w:r>
      <w:r w:rsidR="00EF0612" w:rsidRPr="00C514E7">
        <w:rPr>
          <w:color w:val="auto"/>
          <w:sz w:val="16"/>
          <w:szCs w:val="16"/>
        </w:rPr>
        <w:t>polemical</w:t>
      </w:r>
      <w:r w:rsidRPr="00C514E7">
        <w:rPr>
          <w:color w:val="auto"/>
          <w:sz w:val="16"/>
          <w:szCs w:val="16"/>
        </w:rPr>
        <w:t xml:space="preserve"> scientific work, the </w:t>
      </w:r>
      <w:r w:rsidRPr="00C514E7">
        <w:rPr>
          <w:rStyle w:val="Emphasis"/>
          <w:color w:val="auto"/>
          <w:sz w:val="16"/>
          <w:szCs w:val="16"/>
        </w:rPr>
        <w:t>Modern Genesis</w:t>
      </w:r>
      <w:r w:rsidRPr="00C514E7">
        <w:rPr>
          <w:color w:val="auto"/>
          <w:sz w:val="16"/>
          <w:szCs w:val="16"/>
        </w:rPr>
        <w:t xml:space="preserve"> (p. 48), the Rev. W.B. Slaughter, criticizing the position assumed by the astronomers, asks: </w:t>
      </w:r>
      <w:r w:rsidR="00FB1840">
        <w:rPr>
          <w:color w:val="auto"/>
          <w:sz w:val="16"/>
          <w:szCs w:val="16"/>
        </w:rPr>
        <w:t>“</w:t>
      </w:r>
      <w:r w:rsidRPr="00C514E7">
        <w:rPr>
          <w:color w:val="auto"/>
          <w:sz w:val="16"/>
          <w:szCs w:val="16"/>
        </w:rPr>
        <w:t xml:space="preserve">It is to be regretted that the advocates of this [nebular] theory have not entered more largely into the discussion of it [the origin of rotary motion].  No one condescends to give us the rational of it.  How does the process of cooling and contracting the mass impart to it </w:t>
      </w:r>
      <w:proofErr w:type="gramStart"/>
      <w:r w:rsidRPr="00C514E7">
        <w:rPr>
          <w:color w:val="auto"/>
          <w:sz w:val="16"/>
          <w:szCs w:val="16"/>
        </w:rPr>
        <w:t>a</w:t>
      </w:r>
      <w:proofErr w:type="gramEnd"/>
      <w:r w:rsidRPr="00C514E7">
        <w:rPr>
          <w:color w:val="auto"/>
          <w:sz w:val="16"/>
          <w:szCs w:val="16"/>
        </w:rPr>
        <w:t xml:space="preserve"> </w:t>
      </w:r>
      <w:r w:rsidR="00FB1840">
        <w:rPr>
          <w:color w:val="auto"/>
          <w:sz w:val="16"/>
          <w:szCs w:val="16"/>
        </w:rPr>
        <w:pgNum/>
      </w:r>
      <w:proofErr w:type="spellStart"/>
      <w:r w:rsidR="00FB1840">
        <w:rPr>
          <w:color w:val="auto"/>
          <w:sz w:val="16"/>
          <w:szCs w:val="16"/>
        </w:rPr>
        <w:t>otator</w:t>
      </w:r>
      <w:proofErr w:type="spellEnd"/>
      <w:r w:rsidRPr="00C514E7">
        <w:rPr>
          <w:color w:val="auto"/>
          <w:sz w:val="16"/>
          <w:szCs w:val="16"/>
        </w:rPr>
        <w:t xml:space="preserve"> motion.</w:t>
      </w:r>
      <w:r w:rsidR="00FB1840">
        <w:rPr>
          <w:color w:val="auto"/>
          <w:sz w:val="16"/>
          <w:szCs w:val="16"/>
        </w:rPr>
        <w:t>”</w:t>
      </w:r>
      <w:r w:rsidRPr="00C514E7">
        <w:rPr>
          <w:color w:val="auto"/>
          <w:sz w:val="16"/>
          <w:szCs w:val="16"/>
        </w:rPr>
        <w:t xml:space="preserve"> [Quoted by Winchell, </w:t>
      </w:r>
      <w:r w:rsidRPr="00C514E7">
        <w:rPr>
          <w:rStyle w:val="Emphasis"/>
          <w:color w:val="auto"/>
          <w:sz w:val="16"/>
          <w:szCs w:val="16"/>
        </w:rPr>
        <w:t>World-Life</w:t>
      </w:r>
      <w:r w:rsidRPr="00C514E7">
        <w:rPr>
          <w:color w:val="auto"/>
          <w:sz w:val="16"/>
          <w:szCs w:val="16"/>
        </w:rPr>
        <w:t xml:space="preserve">, p. 94]  The </w:t>
      </w:r>
      <w:r w:rsidRPr="00C514E7">
        <w:rPr>
          <w:color w:val="auto"/>
          <w:sz w:val="16"/>
          <w:szCs w:val="16"/>
        </w:rPr>
        <w:lastRenderedPageBreak/>
        <w:t xml:space="preserve">question is amply treated in the Addendum.  It is not materialistic Science that can ever solve it.  </w:t>
      </w:r>
      <w:r w:rsidR="00FB1840">
        <w:rPr>
          <w:color w:val="auto"/>
          <w:sz w:val="16"/>
          <w:szCs w:val="16"/>
        </w:rPr>
        <w:t>“</w:t>
      </w:r>
      <w:r w:rsidRPr="00C514E7">
        <w:rPr>
          <w:rStyle w:val="Emphasis"/>
          <w:color w:val="auto"/>
          <w:sz w:val="16"/>
          <w:szCs w:val="16"/>
        </w:rPr>
        <w:t xml:space="preserve">Motion is eternal in the </w:t>
      </w:r>
      <w:proofErr w:type="spellStart"/>
      <w:r w:rsidRPr="00C514E7">
        <w:rPr>
          <w:rStyle w:val="Emphasis"/>
          <w:color w:val="auto"/>
          <w:sz w:val="16"/>
          <w:szCs w:val="16"/>
        </w:rPr>
        <w:t>unmanifested</w:t>
      </w:r>
      <w:proofErr w:type="spellEnd"/>
      <w:r w:rsidRPr="00C514E7">
        <w:rPr>
          <w:rStyle w:val="Emphasis"/>
          <w:color w:val="auto"/>
          <w:sz w:val="16"/>
          <w:szCs w:val="16"/>
        </w:rPr>
        <w:t xml:space="preserve"> and periodical in the manifest</w:t>
      </w:r>
      <w:r w:rsidRPr="00C514E7">
        <w:rPr>
          <w:color w:val="auto"/>
          <w:sz w:val="16"/>
          <w:szCs w:val="16"/>
        </w:rPr>
        <w:t>,</w:t>
      </w:r>
      <w:r w:rsidR="00FB1840">
        <w:rPr>
          <w:color w:val="auto"/>
          <w:sz w:val="16"/>
          <w:szCs w:val="16"/>
        </w:rPr>
        <w:t>”</w:t>
      </w:r>
      <w:r w:rsidRPr="00C514E7">
        <w:rPr>
          <w:color w:val="auto"/>
          <w:sz w:val="16"/>
          <w:szCs w:val="16"/>
        </w:rPr>
        <w:t xml:space="preserve"> says an Occult teaching.  It is </w:t>
      </w:r>
      <w:r w:rsidR="00FB1840">
        <w:rPr>
          <w:color w:val="auto"/>
          <w:sz w:val="16"/>
          <w:szCs w:val="16"/>
        </w:rPr>
        <w:t>“</w:t>
      </w:r>
      <w:r w:rsidRPr="00C514E7">
        <w:rPr>
          <w:rStyle w:val="Emphasis"/>
          <w:color w:val="auto"/>
          <w:sz w:val="16"/>
          <w:szCs w:val="16"/>
        </w:rPr>
        <w:t>when heat caused by the descents of Flame into primordial matter causes its particles to move, which motion becomes the Whirlwind</w:t>
      </w:r>
      <w:r w:rsidRPr="00C514E7">
        <w:rPr>
          <w:color w:val="auto"/>
          <w:sz w:val="16"/>
          <w:szCs w:val="16"/>
        </w:rPr>
        <w:t>.</w:t>
      </w:r>
      <w:r w:rsidR="00FB1840">
        <w:rPr>
          <w:color w:val="auto"/>
          <w:sz w:val="16"/>
          <w:szCs w:val="16"/>
        </w:rPr>
        <w:t>”</w:t>
      </w:r>
      <w:r w:rsidRPr="00C514E7">
        <w:rPr>
          <w:color w:val="auto"/>
          <w:sz w:val="16"/>
          <w:szCs w:val="16"/>
        </w:rPr>
        <w:t xml:space="preserve">  A drop of liquid assumes a </w:t>
      </w:r>
      <w:proofErr w:type="spellStart"/>
      <w:r w:rsidR="003B4662">
        <w:rPr>
          <w:color w:val="auto"/>
          <w:sz w:val="16"/>
          <w:szCs w:val="16"/>
        </w:rPr>
        <w:t>s</w:t>
      </w:r>
      <w:r w:rsidRPr="00C514E7">
        <w:rPr>
          <w:color w:val="auto"/>
          <w:sz w:val="16"/>
          <w:szCs w:val="16"/>
        </w:rPr>
        <w:t>pheroidal</w:t>
      </w:r>
      <w:proofErr w:type="spellEnd"/>
      <w:r w:rsidRPr="00C514E7">
        <w:rPr>
          <w:color w:val="auto"/>
          <w:sz w:val="16"/>
          <w:szCs w:val="16"/>
        </w:rPr>
        <w:t xml:space="preserve"> form owing to its atoms moving around themselves in their ultimate, </w:t>
      </w:r>
      <w:proofErr w:type="spellStart"/>
      <w:r w:rsidRPr="00C514E7">
        <w:rPr>
          <w:color w:val="auto"/>
          <w:sz w:val="16"/>
          <w:szCs w:val="16"/>
        </w:rPr>
        <w:t>unresolvable</w:t>
      </w:r>
      <w:proofErr w:type="spellEnd"/>
      <w:r w:rsidRPr="00C514E7">
        <w:rPr>
          <w:color w:val="auto"/>
          <w:sz w:val="16"/>
          <w:szCs w:val="16"/>
        </w:rPr>
        <w:t xml:space="preserve">, and </w:t>
      </w:r>
      <w:proofErr w:type="spellStart"/>
      <w:r w:rsidRPr="00C514E7">
        <w:rPr>
          <w:color w:val="auto"/>
          <w:sz w:val="16"/>
          <w:szCs w:val="16"/>
        </w:rPr>
        <w:t>noumenal</w:t>
      </w:r>
      <w:proofErr w:type="spellEnd"/>
      <w:r w:rsidRPr="00C514E7">
        <w:rPr>
          <w:color w:val="auto"/>
          <w:sz w:val="16"/>
          <w:szCs w:val="16"/>
        </w:rPr>
        <w:t xml:space="preserve"> essence; </w:t>
      </w:r>
      <w:proofErr w:type="spellStart"/>
      <w:r w:rsidRPr="00C514E7">
        <w:rPr>
          <w:color w:val="auto"/>
          <w:sz w:val="16"/>
          <w:szCs w:val="16"/>
        </w:rPr>
        <w:t>unresolvable</w:t>
      </w:r>
      <w:proofErr w:type="spellEnd"/>
      <w:r w:rsidRPr="00C514E7">
        <w:rPr>
          <w:color w:val="auto"/>
          <w:sz w:val="16"/>
          <w:szCs w:val="16"/>
        </w:rPr>
        <w:t xml:space="preserve"> for Physical Science, at any rate.</w:t>
      </w:r>
    </w:p>
    <w:p w:rsidR="005D6BD1" w:rsidRPr="00A61043" w:rsidRDefault="005D6BD1" w:rsidP="004D6727">
      <w:pPr>
        <w:rPr>
          <w:szCs w:val="20"/>
        </w:rPr>
      </w:pPr>
    </w:p>
    <w:p w:rsidR="004D6727" w:rsidRPr="004C07A8" w:rsidRDefault="004D6727" w:rsidP="004D6727">
      <w:pPr>
        <w:rPr>
          <w:sz w:val="22"/>
          <w:szCs w:val="22"/>
        </w:rPr>
      </w:pPr>
      <w:r w:rsidRPr="004C07A8">
        <w:rPr>
          <w:sz w:val="22"/>
          <w:szCs w:val="22"/>
        </w:rPr>
        <w:t xml:space="preserve">I can only imagine that from this very ancient text, the pre-Socratics got such ideas as influenced </w:t>
      </w:r>
      <w:proofErr w:type="spellStart"/>
      <w:r w:rsidRPr="004C07A8">
        <w:rPr>
          <w:sz w:val="22"/>
          <w:szCs w:val="22"/>
        </w:rPr>
        <w:t>Pythagorus</w:t>
      </w:r>
      <w:proofErr w:type="spellEnd"/>
      <w:r w:rsidRPr="004C07A8">
        <w:rPr>
          <w:sz w:val="22"/>
          <w:szCs w:val="22"/>
        </w:rPr>
        <w:t xml:space="preserve">.  And per the </w:t>
      </w:r>
      <w:r w:rsidR="00FB1840" w:rsidRPr="004C07A8">
        <w:rPr>
          <w:sz w:val="22"/>
          <w:szCs w:val="22"/>
        </w:rPr>
        <w:t>“</w:t>
      </w:r>
      <w:r w:rsidRPr="004C07A8">
        <w:rPr>
          <w:sz w:val="22"/>
          <w:szCs w:val="22"/>
        </w:rPr>
        <w:t>heat caused by descents of Flame into primordial matter,</w:t>
      </w:r>
      <w:r w:rsidR="00FB1840" w:rsidRPr="004C07A8">
        <w:rPr>
          <w:sz w:val="22"/>
          <w:szCs w:val="22"/>
        </w:rPr>
        <w:t>”</w:t>
      </w:r>
      <w:r w:rsidRPr="004C07A8">
        <w:rPr>
          <w:sz w:val="22"/>
          <w:szCs w:val="22"/>
        </w:rPr>
        <w:t xml:space="preserve"> I strongly recommend </w:t>
      </w:r>
      <w:r w:rsidR="004C5229" w:rsidRPr="004C07A8">
        <w:rPr>
          <w:sz w:val="22"/>
          <w:szCs w:val="22"/>
        </w:rPr>
        <w:t xml:space="preserve">one to </w:t>
      </w:r>
      <w:r w:rsidRPr="004C07A8">
        <w:rPr>
          <w:sz w:val="22"/>
          <w:szCs w:val="22"/>
        </w:rPr>
        <w:t xml:space="preserve">read the </w:t>
      </w:r>
      <w:r w:rsidRPr="004C07A8">
        <w:rPr>
          <w:sz w:val="22"/>
          <w:szCs w:val="22"/>
          <w:u w:val="single"/>
        </w:rPr>
        <w:t>Golden Chain of Homer</w:t>
      </w:r>
      <w:r w:rsidRPr="004C07A8">
        <w:rPr>
          <w:sz w:val="22"/>
          <w:szCs w:val="22"/>
        </w:rPr>
        <w:t xml:space="preserve"> (found on the GCL Curriculum page).</w:t>
      </w:r>
    </w:p>
    <w:p w:rsidR="004D6727" w:rsidRPr="004C07A8" w:rsidRDefault="004D6727" w:rsidP="004D6727">
      <w:pPr>
        <w:rPr>
          <w:sz w:val="22"/>
          <w:szCs w:val="22"/>
        </w:rPr>
      </w:pPr>
      <w:proofErr w:type="gramStart"/>
      <w:r w:rsidRPr="004C07A8">
        <w:rPr>
          <w:sz w:val="22"/>
          <w:szCs w:val="22"/>
        </w:rPr>
        <w:t xml:space="preserve">Just as interesting is in the ancient commentary, the </w:t>
      </w:r>
      <w:r w:rsidR="00FB1840" w:rsidRPr="004C07A8">
        <w:rPr>
          <w:sz w:val="22"/>
          <w:szCs w:val="22"/>
        </w:rPr>
        <w:t>“</w:t>
      </w:r>
      <w:r w:rsidRPr="004C07A8">
        <w:rPr>
          <w:sz w:val="22"/>
          <w:szCs w:val="22"/>
        </w:rPr>
        <w:t>fiery Fish of Life.</w:t>
      </w:r>
      <w:r w:rsidR="00FB1840" w:rsidRPr="004C07A8">
        <w:rPr>
          <w:sz w:val="22"/>
          <w:szCs w:val="22"/>
        </w:rPr>
        <w:t>”</w:t>
      </w:r>
      <w:proofErr w:type="gramEnd"/>
      <w:r w:rsidRPr="004C07A8">
        <w:rPr>
          <w:sz w:val="22"/>
          <w:szCs w:val="22"/>
        </w:rPr>
        <w:t>  It</w:t>
      </w:r>
      <w:r w:rsidR="00FB1840" w:rsidRPr="004C07A8">
        <w:rPr>
          <w:sz w:val="22"/>
          <w:szCs w:val="22"/>
        </w:rPr>
        <w:t>’</w:t>
      </w:r>
      <w:r w:rsidRPr="004C07A8">
        <w:rPr>
          <w:sz w:val="22"/>
          <w:szCs w:val="22"/>
        </w:rPr>
        <w:t>s as if this ancient commentary is commenting on the Piscean formula that would be adopted by the Gnostics at the on</w:t>
      </w:r>
      <w:r w:rsidR="009A5F32" w:rsidRPr="004C07A8">
        <w:rPr>
          <w:sz w:val="22"/>
          <w:szCs w:val="22"/>
        </w:rPr>
        <w:t>set</w:t>
      </w:r>
      <w:r w:rsidRPr="004C07A8">
        <w:rPr>
          <w:sz w:val="22"/>
          <w:szCs w:val="22"/>
        </w:rPr>
        <w:t xml:space="preserve"> of the Piscean Age.</w:t>
      </w:r>
      <w:r w:rsidR="004C5229" w:rsidRPr="004C07A8">
        <w:rPr>
          <w:sz w:val="22"/>
          <w:szCs w:val="22"/>
        </w:rPr>
        <w:t xml:space="preserve">  T</w:t>
      </w:r>
      <w:r w:rsidRPr="004C07A8">
        <w:rPr>
          <w:sz w:val="22"/>
          <w:szCs w:val="22"/>
        </w:rPr>
        <w:t>he next verse starts off with a bang:</w:t>
      </w:r>
    </w:p>
    <w:p w:rsidR="005D6BD1" w:rsidRPr="004C07A8" w:rsidRDefault="005D6BD1" w:rsidP="004D6727">
      <w:pPr>
        <w:pStyle w:val="BodyText2"/>
        <w:rPr>
          <w:color w:val="auto"/>
          <w:sz w:val="22"/>
          <w:szCs w:val="22"/>
        </w:rPr>
      </w:pPr>
    </w:p>
    <w:p w:rsidR="004D6727" w:rsidRPr="009A5F32" w:rsidRDefault="004D6727" w:rsidP="004D6727">
      <w:pPr>
        <w:pStyle w:val="BodyText2"/>
        <w:rPr>
          <w:color w:val="auto"/>
          <w:sz w:val="16"/>
          <w:szCs w:val="16"/>
        </w:rPr>
      </w:pPr>
      <w:r w:rsidRPr="009A5F32">
        <w:rPr>
          <w:color w:val="auto"/>
          <w:sz w:val="16"/>
          <w:szCs w:val="16"/>
        </w:rPr>
        <w:t xml:space="preserve">[THE OI-HA-HOU,] </w:t>
      </w:r>
      <w:proofErr w:type="gramStart"/>
      <w:r w:rsidRPr="009A5F32">
        <w:rPr>
          <w:color w:val="auto"/>
          <w:sz w:val="16"/>
          <w:szCs w:val="16"/>
        </w:rPr>
        <w:t>WHICH IS DARKNESS, THE BOUNDLESS, OR THE NO-NUMBER, ADI-NIDANA SVABHAVAT, THE O (The x, the unknown quantity.):</w:t>
      </w:r>
      <w:proofErr w:type="gramEnd"/>
    </w:p>
    <w:p w:rsidR="009A5F32" w:rsidRPr="009A5F32" w:rsidRDefault="009A5F32" w:rsidP="004D6727">
      <w:pPr>
        <w:pStyle w:val="BodyText2"/>
        <w:rPr>
          <w:color w:val="auto"/>
          <w:sz w:val="16"/>
          <w:szCs w:val="16"/>
        </w:rPr>
      </w:pPr>
    </w:p>
    <w:p w:rsidR="004D6727" w:rsidRPr="009A5F32" w:rsidRDefault="004D6727" w:rsidP="004D6727">
      <w:pPr>
        <w:rPr>
          <w:sz w:val="22"/>
          <w:szCs w:val="22"/>
        </w:rPr>
      </w:pPr>
      <w:r w:rsidRPr="009A5F32">
        <w:rPr>
          <w:sz w:val="22"/>
          <w:szCs w:val="22"/>
        </w:rPr>
        <w:t xml:space="preserve">As per Verse 4, the </w:t>
      </w:r>
      <w:r w:rsidR="00FB1840">
        <w:rPr>
          <w:sz w:val="22"/>
          <w:szCs w:val="22"/>
        </w:rPr>
        <w:t>“</w:t>
      </w:r>
      <w:r w:rsidRPr="009A5F32">
        <w:rPr>
          <w:sz w:val="22"/>
          <w:szCs w:val="22"/>
        </w:rPr>
        <w:t>OI-HA-HOU</w:t>
      </w:r>
      <w:r w:rsidR="00FB1840">
        <w:rPr>
          <w:sz w:val="22"/>
          <w:szCs w:val="22"/>
        </w:rPr>
        <w:t>”</w:t>
      </w:r>
      <w:r w:rsidRPr="009A5F32">
        <w:rPr>
          <w:sz w:val="22"/>
          <w:szCs w:val="22"/>
        </w:rPr>
        <w:t xml:space="preserve"> is seemingly phonetically written quite similarly to way we pronounce it in such </w:t>
      </w:r>
      <w:proofErr w:type="spellStart"/>
      <w:r w:rsidRPr="009A5F32">
        <w:rPr>
          <w:sz w:val="22"/>
          <w:szCs w:val="22"/>
        </w:rPr>
        <w:t>Thelemic</w:t>
      </w:r>
      <w:proofErr w:type="spellEnd"/>
      <w:r w:rsidRPr="009A5F32">
        <w:rPr>
          <w:sz w:val="22"/>
          <w:szCs w:val="22"/>
        </w:rPr>
        <w:t xml:space="preserve"> rites as the Star Ruby.</w:t>
      </w:r>
      <w:r w:rsidR="009A5F32">
        <w:rPr>
          <w:sz w:val="22"/>
          <w:szCs w:val="22"/>
        </w:rPr>
        <w:t xml:space="preserve">  </w:t>
      </w:r>
      <w:r w:rsidRPr="009A5F32">
        <w:rPr>
          <w:sz w:val="22"/>
          <w:szCs w:val="22"/>
        </w:rPr>
        <w:t xml:space="preserve">Also here, the </w:t>
      </w:r>
      <w:r w:rsidR="00FB1840">
        <w:rPr>
          <w:sz w:val="22"/>
          <w:szCs w:val="22"/>
        </w:rPr>
        <w:t>“</w:t>
      </w:r>
      <w:r w:rsidRPr="009A5F32">
        <w:rPr>
          <w:sz w:val="22"/>
          <w:szCs w:val="22"/>
        </w:rPr>
        <w:t>BOUNDLESS, OR THE NO-NUMBER</w:t>
      </w:r>
      <w:r w:rsidR="00FB1840">
        <w:rPr>
          <w:sz w:val="22"/>
          <w:szCs w:val="22"/>
        </w:rPr>
        <w:t>”</w:t>
      </w:r>
      <w:r w:rsidRPr="009A5F32">
        <w:rPr>
          <w:sz w:val="22"/>
          <w:szCs w:val="22"/>
        </w:rPr>
        <w:t xml:space="preserve"> seems indicative of the NOT in </w:t>
      </w:r>
      <w:proofErr w:type="spellStart"/>
      <w:r w:rsidRPr="009A5F32">
        <w:rPr>
          <w:sz w:val="22"/>
          <w:szCs w:val="22"/>
        </w:rPr>
        <w:t>Thelemic</w:t>
      </w:r>
      <w:proofErr w:type="spellEnd"/>
      <w:r w:rsidRPr="009A5F32">
        <w:rPr>
          <w:sz w:val="22"/>
          <w:szCs w:val="22"/>
        </w:rPr>
        <w:t xml:space="preserve"> </w:t>
      </w:r>
      <w:proofErr w:type="spellStart"/>
      <w:r w:rsidRPr="009A5F32">
        <w:rPr>
          <w:sz w:val="22"/>
          <w:szCs w:val="22"/>
        </w:rPr>
        <w:t>Qabalah</w:t>
      </w:r>
      <w:proofErr w:type="spellEnd"/>
      <w:r w:rsidRPr="009A5F32">
        <w:rPr>
          <w:sz w:val="22"/>
          <w:szCs w:val="22"/>
        </w:rPr>
        <w:t xml:space="preserve"> (per </w:t>
      </w:r>
      <w:r w:rsidR="00E16FC8">
        <w:rPr>
          <w:sz w:val="22"/>
          <w:szCs w:val="22"/>
        </w:rPr>
        <w:t>the</w:t>
      </w:r>
      <w:r w:rsidRPr="009A5F32">
        <w:rPr>
          <w:sz w:val="22"/>
          <w:szCs w:val="22"/>
        </w:rPr>
        <w:t xml:space="preserve"> English </w:t>
      </w:r>
      <w:proofErr w:type="spellStart"/>
      <w:r w:rsidRPr="009A5F32">
        <w:rPr>
          <w:sz w:val="22"/>
          <w:szCs w:val="22"/>
        </w:rPr>
        <w:t>Qabalah</w:t>
      </w:r>
      <w:proofErr w:type="spellEnd"/>
      <w:r w:rsidRPr="009A5F32">
        <w:rPr>
          <w:sz w:val="22"/>
          <w:szCs w:val="22"/>
        </w:rPr>
        <w:t xml:space="preserve">) and again, seemingly reflective of the N.O.X.  </w:t>
      </w:r>
      <w:proofErr w:type="gramStart"/>
      <w:r w:rsidRPr="009A5F32">
        <w:rPr>
          <w:sz w:val="22"/>
          <w:szCs w:val="22"/>
        </w:rPr>
        <w:t>and</w:t>
      </w:r>
      <w:proofErr w:type="gramEnd"/>
      <w:r w:rsidRPr="009A5F32">
        <w:rPr>
          <w:sz w:val="22"/>
          <w:szCs w:val="22"/>
        </w:rPr>
        <w:t xml:space="preserve"> with the </w:t>
      </w:r>
      <w:r w:rsidR="00FB1840">
        <w:rPr>
          <w:sz w:val="22"/>
          <w:szCs w:val="22"/>
        </w:rPr>
        <w:t>“</w:t>
      </w:r>
      <w:r w:rsidRPr="009A5F32">
        <w:rPr>
          <w:sz w:val="22"/>
          <w:szCs w:val="22"/>
        </w:rPr>
        <w:t>O</w:t>
      </w:r>
      <w:r w:rsidR="00FB1840">
        <w:rPr>
          <w:sz w:val="22"/>
          <w:szCs w:val="22"/>
        </w:rPr>
        <w:t>”</w:t>
      </w:r>
      <w:r w:rsidRPr="009A5F32">
        <w:rPr>
          <w:sz w:val="22"/>
          <w:szCs w:val="22"/>
        </w:rPr>
        <w:t xml:space="preserve"> being </w:t>
      </w:r>
      <w:r w:rsidR="00FB1840">
        <w:rPr>
          <w:sz w:val="22"/>
          <w:szCs w:val="22"/>
        </w:rPr>
        <w:t>“</w:t>
      </w:r>
      <w:r w:rsidRPr="009A5F32">
        <w:rPr>
          <w:sz w:val="22"/>
          <w:szCs w:val="22"/>
        </w:rPr>
        <w:t>x, the unknown quantity,</w:t>
      </w:r>
      <w:r w:rsidR="00FB1840">
        <w:rPr>
          <w:sz w:val="22"/>
          <w:szCs w:val="22"/>
        </w:rPr>
        <w:t>”</w:t>
      </w:r>
      <w:r w:rsidRPr="009A5F32">
        <w:rPr>
          <w:sz w:val="22"/>
          <w:szCs w:val="22"/>
        </w:rPr>
        <w:t xml:space="preserve"> of course, the allusion to AL is uncanny:</w:t>
      </w:r>
    </w:p>
    <w:p w:rsidR="000C1C60" w:rsidRPr="009A5F32" w:rsidRDefault="000C1C60" w:rsidP="004D6727">
      <w:pPr>
        <w:rPr>
          <w:color w:val="000000"/>
          <w:sz w:val="22"/>
          <w:szCs w:val="22"/>
        </w:rPr>
      </w:pPr>
    </w:p>
    <w:p w:rsidR="004D6727" w:rsidRPr="00BF2D3A" w:rsidRDefault="004D6727" w:rsidP="004D6727">
      <w:pPr>
        <w:rPr>
          <w:b/>
          <w:color w:val="000000"/>
          <w:sz w:val="16"/>
          <w:szCs w:val="16"/>
        </w:rPr>
      </w:pPr>
      <w:r w:rsidRPr="00BF2D3A">
        <w:rPr>
          <w:b/>
          <w:color w:val="000000"/>
          <w:sz w:val="16"/>
          <w:szCs w:val="16"/>
        </w:rPr>
        <w:t xml:space="preserve">AL II.32:  </w:t>
      </w:r>
      <w:r w:rsidR="00FB1840" w:rsidRPr="00BF2D3A">
        <w:rPr>
          <w:b/>
          <w:color w:val="000000"/>
          <w:sz w:val="16"/>
          <w:szCs w:val="16"/>
        </w:rPr>
        <w:t>“</w:t>
      </w:r>
      <w:r w:rsidRPr="00BF2D3A">
        <w:rPr>
          <w:b/>
          <w:color w:val="000000"/>
          <w:sz w:val="16"/>
          <w:szCs w:val="16"/>
        </w:rPr>
        <w:t>Also reason is a lie; for there is a factor infinite &amp; unknown; &amp; all their words are skew-wise.</w:t>
      </w:r>
      <w:r w:rsidR="00FB1840" w:rsidRPr="00BF2D3A">
        <w:rPr>
          <w:b/>
          <w:color w:val="000000"/>
          <w:sz w:val="16"/>
          <w:szCs w:val="16"/>
        </w:rPr>
        <w:t>”</w:t>
      </w:r>
    </w:p>
    <w:p w:rsidR="00E745E6" w:rsidRPr="00BF2D3A" w:rsidRDefault="00E745E6" w:rsidP="004D6727">
      <w:pPr>
        <w:rPr>
          <w:b/>
          <w:color w:val="0000FF"/>
          <w:sz w:val="16"/>
          <w:szCs w:val="16"/>
        </w:rPr>
      </w:pPr>
    </w:p>
    <w:p w:rsidR="006304CD" w:rsidRDefault="006304CD" w:rsidP="006304CD">
      <w:pPr>
        <w:rPr>
          <w:sz w:val="22"/>
          <w:szCs w:val="22"/>
        </w:rPr>
      </w:pPr>
      <w:r>
        <w:rPr>
          <w:sz w:val="22"/>
          <w:szCs w:val="22"/>
        </w:rPr>
        <w:t>The letter ‘x’ may also be seen to represent the Cross, a symbol of death and resurrection.  In describing IAO as a word, Crowley writes:</w:t>
      </w:r>
    </w:p>
    <w:p w:rsidR="006304CD" w:rsidRPr="003F0E1B" w:rsidRDefault="006304CD" w:rsidP="006304CD">
      <w:pPr>
        <w:rPr>
          <w:sz w:val="16"/>
          <w:szCs w:val="16"/>
        </w:rPr>
      </w:pPr>
    </w:p>
    <w:p w:rsidR="006304CD" w:rsidRPr="003F0E1B" w:rsidRDefault="006304CD" w:rsidP="006304CD">
      <w:pPr>
        <w:pStyle w:val="NormalWeb"/>
        <w:spacing w:before="0" w:beforeAutospacing="0" w:after="0" w:afterAutospacing="0"/>
        <w:rPr>
          <w:rFonts w:ascii="Times New Roman" w:hAnsi="Times New Roman" w:cs="Times New Roman"/>
          <w:color w:val="000000"/>
          <w:sz w:val="16"/>
          <w:szCs w:val="16"/>
        </w:rPr>
      </w:pPr>
      <w:r w:rsidRPr="003F0E1B">
        <w:rPr>
          <w:rFonts w:ascii="Times New Roman" w:hAnsi="Times New Roman" w:cs="Times New Roman"/>
          <w:color w:val="000000"/>
          <w:sz w:val="16"/>
          <w:szCs w:val="16"/>
        </w:rPr>
        <w:t xml:space="preserve">This is also identical with the Word </w:t>
      </w:r>
      <w:proofErr w:type="spellStart"/>
      <w:r w:rsidRPr="003F0E1B">
        <w:rPr>
          <w:rFonts w:ascii="Times New Roman" w:hAnsi="Times New Roman" w:cs="Times New Roman"/>
          <w:color w:val="000000"/>
          <w:sz w:val="16"/>
          <w:szCs w:val="16"/>
        </w:rPr>
        <w:t>Lux</w:t>
      </w:r>
      <w:proofErr w:type="spellEnd"/>
      <w:r w:rsidRPr="003F0E1B">
        <w:rPr>
          <w:rFonts w:ascii="Times New Roman" w:hAnsi="Times New Roman" w:cs="Times New Roman"/>
          <w:color w:val="000000"/>
          <w:sz w:val="16"/>
          <w:szCs w:val="16"/>
        </w:rPr>
        <w:t xml:space="preserve">, L.V.X., which is formed by the arms of a cross. It is this formula which is implied in those ancient and modern monuments in which the phallus is worshipped as the </w:t>
      </w:r>
      <w:proofErr w:type="spellStart"/>
      <w:r w:rsidRPr="003F0E1B">
        <w:rPr>
          <w:rFonts w:ascii="Times New Roman" w:hAnsi="Times New Roman" w:cs="Times New Roman"/>
          <w:color w:val="000000"/>
          <w:sz w:val="16"/>
          <w:szCs w:val="16"/>
        </w:rPr>
        <w:t>Saviour</w:t>
      </w:r>
      <w:proofErr w:type="spellEnd"/>
      <w:r w:rsidRPr="003F0E1B">
        <w:rPr>
          <w:rFonts w:ascii="Times New Roman" w:hAnsi="Times New Roman" w:cs="Times New Roman"/>
          <w:color w:val="000000"/>
          <w:sz w:val="16"/>
          <w:szCs w:val="16"/>
        </w:rPr>
        <w:t xml:space="preserve"> of the World.</w:t>
      </w:r>
    </w:p>
    <w:p w:rsidR="006304CD" w:rsidRPr="003F0E1B" w:rsidRDefault="006304CD" w:rsidP="006304CD">
      <w:pPr>
        <w:pStyle w:val="NormalWeb"/>
        <w:spacing w:before="0" w:beforeAutospacing="0" w:after="0" w:afterAutospacing="0"/>
        <w:rPr>
          <w:rFonts w:ascii="Times New Roman" w:hAnsi="Times New Roman" w:cs="Times New Roman"/>
          <w:color w:val="000000"/>
          <w:sz w:val="16"/>
          <w:szCs w:val="16"/>
        </w:rPr>
      </w:pPr>
      <w:r w:rsidRPr="003F0E1B">
        <w:rPr>
          <w:rFonts w:ascii="Times New Roman" w:hAnsi="Times New Roman" w:cs="Times New Roman"/>
          <w:color w:val="000000"/>
          <w:sz w:val="16"/>
          <w:szCs w:val="16"/>
        </w:rPr>
        <w:t>The doctrine of resurrection as vulgarly understood is false and absurd. It is not even "Scriptural". St. Paul does not identify the glorified body which rises with the mortal body which dies. On the contrary, he repeatedly insists on the distinction.</w:t>
      </w:r>
    </w:p>
    <w:p w:rsidR="006304CD" w:rsidRDefault="006304CD" w:rsidP="006304CD">
      <w:pPr>
        <w:rPr>
          <w:rFonts w:ascii="Arial" w:hAnsi="Arial" w:cs="Arial"/>
          <w:color w:val="0000FF"/>
          <w:sz w:val="20"/>
          <w:szCs w:val="20"/>
        </w:rPr>
      </w:pPr>
    </w:p>
    <w:p w:rsidR="00BF2D3A" w:rsidRPr="00BF2D3A" w:rsidRDefault="00BF2D3A" w:rsidP="00BF2D3A">
      <w:pPr>
        <w:rPr>
          <w:b/>
          <w:sz w:val="16"/>
          <w:szCs w:val="16"/>
        </w:rPr>
      </w:pPr>
      <w:r w:rsidRPr="00BF2D3A">
        <w:rPr>
          <w:b/>
          <w:sz w:val="16"/>
          <w:szCs w:val="16"/>
        </w:rPr>
        <w:t xml:space="preserve">AL III.22:  "The other images group around me to support me: let all </w:t>
      </w:r>
      <w:proofErr w:type="gramStart"/>
      <w:r w:rsidRPr="00BF2D3A">
        <w:rPr>
          <w:b/>
          <w:sz w:val="16"/>
          <w:szCs w:val="16"/>
        </w:rPr>
        <w:t>be</w:t>
      </w:r>
      <w:proofErr w:type="gramEnd"/>
      <w:r w:rsidRPr="00BF2D3A">
        <w:rPr>
          <w:b/>
          <w:sz w:val="16"/>
          <w:szCs w:val="16"/>
        </w:rPr>
        <w:t xml:space="preserve"> worshipped, for they shall cluster to exalt me.  I am the visible object of worship; the others are secret; for the Beast &amp; his Bride are they: and for the winners of the Ordeal x.  What is this?  Thou </w:t>
      </w:r>
      <w:proofErr w:type="spellStart"/>
      <w:r w:rsidRPr="00BF2D3A">
        <w:rPr>
          <w:b/>
          <w:sz w:val="16"/>
          <w:szCs w:val="16"/>
        </w:rPr>
        <w:t>shalt</w:t>
      </w:r>
      <w:proofErr w:type="spellEnd"/>
      <w:r w:rsidRPr="00BF2D3A">
        <w:rPr>
          <w:b/>
          <w:sz w:val="16"/>
          <w:szCs w:val="16"/>
        </w:rPr>
        <w:t xml:space="preserve"> know."</w:t>
      </w:r>
    </w:p>
    <w:p w:rsidR="00BF2D3A" w:rsidRPr="00BF2D3A" w:rsidRDefault="00BF2D3A" w:rsidP="00BF2D3A">
      <w:pPr>
        <w:rPr>
          <w:b/>
          <w:sz w:val="16"/>
          <w:szCs w:val="16"/>
        </w:rPr>
      </w:pPr>
    </w:p>
    <w:p w:rsidR="00BF2D3A" w:rsidRPr="004C07A8" w:rsidRDefault="00BF2D3A" w:rsidP="00BF2D3A">
      <w:pPr>
        <w:rPr>
          <w:sz w:val="22"/>
          <w:szCs w:val="22"/>
        </w:rPr>
      </w:pPr>
      <w:r w:rsidRPr="004C07A8">
        <w:rPr>
          <w:sz w:val="22"/>
          <w:szCs w:val="22"/>
        </w:rPr>
        <w:t xml:space="preserve">In Crowley’s commentary to the above verse, the focus is also </w:t>
      </w:r>
      <w:r w:rsidR="00534730">
        <w:rPr>
          <w:sz w:val="22"/>
          <w:szCs w:val="22"/>
        </w:rPr>
        <w:t>on</w:t>
      </w:r>
      <w:r w:rsidRPr="004C07A8">
        <w:rPr>
          <w:sz w:val="22"/>
          <w:szCs w:val="22"/>
        </w:rPr>
        <w:t xml:space="preserve"> the God within…</w:t>
      </w:r>
    </w:p>
    <w:p w:rsidR="00BF2D3A" w:rsidRPr="004C07A8" w:rsidRDefault="00BF2D3A" w:rsidP="00BF2D3A">
      <w:pPr>
        <w:rPr>
          <w:sz w:val="22"/>
          <w:szCs w:val="22"/>
        </w:rPr>
      </w:pPr>
    </w:p>
    <w:p w:rsidR="004D6727" w:rsidRDefault="00BF2D3A" w:rsidP="004D6727">
      <w:pPr>
        <w:rPr>
          <w:sz w:val="16"/>
          <w:szCs w:val="16"/>
        </w:rPr>
      </w:pPr>
      <w:r w:rsidRPr="00BF2D3A">
        <w:rPr>
          <w:sz w:val="16"/>
          <w:szCs w:val="16"/>
        </w:rPr>
        <w:t xml:space="preserve">This is also a reference to the 'Crowned' and Conquering 'Child' in </w:t>
      </w:r>
      <w:proofErr w:type="gramStart"/>
      <w:r w:rsidRPr="00BF2D3A">
        <w:rPr>
          <w:sz w:val="16"/>
          <w:szCs w:val="16"/>
        </w:rPr>
        <w:t>ourselves</w:t>
      </w:r>
      <w:proofErr w:type="gramEnd"/>
      <w:r w:rsidRPr="00BF2D3A">
        <w:rPr>
          <w:sz w:val="16"/>
          <w:szCs w:val="16"/>
        </w:rPr>
        <w:t xml:space="preserve">, our own personal God.  Except ye become as little children, said 'Christ', ye shall not enter into the Kingdom of God.  The Kingdom of </w:t>
      </w:r>
      <w:proofErr w:type="spellStart"/>
      <w:r w:rsidRPr="00BF2D3A">
        <w:rPr>
          <w:sz w:val="16"/>
          <w:szCs w:val="16"/>
        </w:rPr>
        <w:t>Malkuth</w:t>
      </w:r>
      <w:proofErr w:type="spellEnd"/>
      <w:r w:rsidRPr="00BF2D3A">
        <w:rPr>
          <w:sz w:val="16"/>
          <w:szCs w:val="16"/>
        </w:rPr>
        <w:t xml:space="preserve">, the </w:t>
      </w:r>
      <w:proofErr w:type="gramStart"/>
      <w:r w:rsidRPr="00BF2D3A">
        <w:rPr>
          <w:sz w:val="16"/>
          <w:szCs w:val="16"/>
        </w:rPr>
        <w:t>Virgin  Bride</w:t>
      </w:r>
      <w:proofErr w:type="gramEnd"/>
      <w:r w:rsidRPr="00BF2D3A">
        <w:rPr>
          <w:sz w:val="16"/>
          <w:szCs w:val="16"/>
        </w:rPr>
        <w:t xml:space="preserve">, and the Child is the Dwarf-Self, the Phallic consciousness, which is the true life of Man, beyond his 'veils' of incarnation.  We have to thank Freud -- and especially Jung -- for stating this part of the Magical Doctrine so plainly, as also for their development of the </w:t>
      </w:r>
      <w:proofErr w:type="spellStart"/>
      <w:r w:rsidRPr="00BF2D3A">
        <w:rPr>
          <w:sz w:val="16"/>
          <w:szCs w:val="16"/>
        </w:rPr>
        <w:t>connexion</w:t>
      </w:r>
      <w:proofErr w:type="spellEnd"/>
      <w:r w:rsidRPr="00BF2D3A">
        <w:rPr>
          <w:sz w:val="16"/>
          <w:szCs w:val="16"/>
        </w:rPr>
        <w:t xml:space="preserve"> of the Will of this 'child' with the True or Unconscious Will, and so for clarifying our doctrine of the 'Silent Self' or 'Holy Guardian Angel'.  They are of course totally ignorant of magical phenomena, and could hardly explain even such terms as "</w:t>
      </w:r>
      <w:proofErr w:type="spellStart"/>
      <w:r w:rsidRPr="00BF2D3A">
        <w:rPr>
          <w:sz w:val="16"/>
          <w:szCs w:val="16"/>
        </w:rPr>
        <w:t>Augoeides</w:t>
      </w:r>
      <w:proofErr w:type="spellEnd"/>
      <w:r w:rsidRPr="00BF2D3A">
        <w:rPr>
          <w:sz w:val="16"/>
          <w:szCs w:val="16"/>
        </w:rPr>
        <w:t>'; and they are seriously to blame for not stating more openly that this True Will is not to be daunted or suppressed; but within their limits they have done excellent work.</w:t>
      </w:r>
    </w:p>
    <w:p w:rsidR="00EC65F7" w:rsidRDefault="00EC65F7" w:rsidP="004D6727">
      <w:pPr>
        <w:rPr>
          <w:sz w:val="16"/>
          <w:szCs w:val="16"/>
        </w:rPr>
      </w:pPr>
    </w:p>
    <w:p w:rsidR="004D6727" w:rsidRDefault="00FB1840" w:rsidP="00FB1840">
      <w:pPr>
        <w:jc w:val="center"/>
      </w:pPr>
      <w:r>
        <w:t>Love is the law, love under will.</w:t>
      </w:r>
    </w:p>
    <w:p w:rsidR="00FB1840" w:rsidRDefault="00FB1840" w:rsidP="00FB1840">
      <w:pPr>
        <w:jc w:val="center"/>
      </w:pPr>
    </w:p>
    <w:p w:rsidR="00807A3E" w:rsidRDefault="001A07F9"/>
    <w:sectPr w:rsidR="00807A3E" w:rsidSect="00FD5C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438"/>
    <w:rsid w:val="0001381A"/>
    <w:rsid w:val="0005076A"/>
    <w:rsid w:val="000C1C60"/>
    <w:rsid w:val="000D687A"/>
    <w:rsid w:val="001A07F9"/>
    <w:rsid w:val="001C56CB"/>
    <w:rsid w:val="0020110B"/>
    <w:rsid w:val="00225A2D"/>
    <w:rsid w:val="0023160C"/>
    <w:rsid w:val="002464C9"/>
    <w:rsid w:val="00301A65"/>
    <w:rsid w:val="00336AF5"/>
    <w:rsid w:val="003B4662"/>
    <w:rsid w:val="003E39C3"/>
    <w:rsid w:val="003F0E1B"/>
    <w:rsid w:val="0044509E"/>
    <w:rsid w:val="004500D8"/>
    <w:rsid w:val="004524FC"/>
    <w:rsid w:val="004C07A8"/>
    <w:rsid w:val="004C08D1"/>
    <w:rsid w:val="004C5229"/>
    <w:rsid w:val="004C6877"/>
    <w:rsid w:val="004D6727"/>
    <w:rsid w:val="00534730"/>
    <w:rsid w:val="005444E6"/>
    <w:rsid w:val="005D6BD1"/>
    <w:rsid w:val="006304CD"/>
    <w:rsid w:val="00706438"/>
    <w:rsid w:val="007A53A2"/>
    <w:rsid w:val="009736CE"/>
    <w:rsid w:val="009A5F32"/>
    <w:rsid w:val="00A3051C"/>
    <w:rsid w:val="00A61043"/>
    <w:rsid w:val="00AE0410"/>
    <w:rsid w:val="00AF5060"/>
    <w:rsid w:val="00BD01C2"/>
    <w:rsid w:val="00BF2D3A"/>
    <w:rsid w:val="00C42775"/>
    <w:rsid w:val="00C514E7"/>
    <w:rsid w:val="00C97FF8"/>
    <w:rsid w:val="00CF389E"/>
    <w:rsid w:val="00D16569"/>
    <w:rsid w:val="00DA3D3C"/>
    <w:rsid w:val="00E16FC8"/>
    <w:rsid w:val="00E20F8D"/>
    <w:rsid w:val="00E745E6"/>
    <w:rsid w:val="00EC65F7"/>
    <w:rsid w:val="00EF0612"/>
    <w:rsid w:val="00F8205B"/>
    <w:rsid w:val="00FB1777"/>
    <w:rsid w:val="00FB1840"/>
    <w:rsid w:val="00FD5C45"/>
    <w:rsid w:val="00FF5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00D8"/>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D6727"/>
    <w:rPr>
      <w:color w:val="0000FF"/>
      <w:u w:val="single"/>
    </w:rPr>
  </w:style>
  <w:style w:type="paragraph" w:styleId="NormalWeb">
    <w:name w:val="Normal (Web)"/>
    <w:basedOn w:val="Normal"/>
    <w:unhideWhenUsed/>
    <w:rsid w:val="004D6727"/>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4D6727"/>
    <w:rPr>
      <w:sz w:val="20"/>
      <w:szCs w:val="15"/>
    </w:rPr>
  </w:style>
  <w:style w:type="character" w:customStyle="1" w:styleId="BodyTextChar">
    <w:name w:val="Body Text Char"/>
    <w:basedOn w:val="DefaultParagraphFont"/>
    <w:link w:val="BodyText"/>
    <w:semiHidden/>
    <w:rsid w:val="004D6727"/>
    <w:rPr>
      <w:rFonts w:ascii="Times New Roman" w:eastAsia="Times New Roman" w:hAnsi="Times New Roman" w:cs="Times New Roman"/>
      <w:sz w:val="20"/>
      <w:szCs w:val="15"/>
    </w:rPr>
  </w:style>
  <w:style w:type="paragraph" w:styleId="BodyText2">
    <w:name w:val="Body Text 2"/>
    <w:basedOn w:val="Normal"/>
    <w:link w:val="BodyText2Char"/>
    <w:semiHidden/>
    <w:unhideWhenUsed/>
    <w:rsid w:val="004D6727"/>
    <w:rPr>
      <w:color w:val="0000FF"/>
      <w:sz w:val="20"/>
      <w:szCs w:val="15"/>
    </w:rPr>
  </w:style>
  <w:style w:type="character" w:customStyle="1" w:styleId="BodyText2Char">
    <w:name w:val="Body Text 2 Char"/>
    <w:basedOn w:val="DefaultParagraphFont"/>
    <w:link w:val="BodyText2"/>
    <w:semiHidden/>
    <w:rsid w:val="004D6727"/>
    <w:rPr>
      <w:rFonts w:ascii="Times New Roman" w:eastAsia="Times New Roman" w:hAnsi="Times New Roman" w:cs="Times New Roman"/>
      <w:color w:val="0000FF"/>
      <w:sz w:val="20"/>
      <w:szCs w:val="15"/>
    </w:rPr>
  </w:style>
  <w:style w:type="paragraph" w:styleId="BodyText3">
    <w:name w:val="Body Text 3"/>
    <w:basedOn w:val="Normal"/>
    <w:link w:val="BodyText3Char"/>
    <w:unhideWhenUsed/>
    <w:rsid w:val="004D6727"/>
    <w:rPr>
      <w:color w:val="0000FF"/>
      <w:sz w:val="15"/>
      <w:szCs w:val="15"/>
    </w:rPr>
  </w:style>
  <w:style w:type="character" w:customStyle="1" w:styleId="BodyText3Char">
    <w:name w:val="Body Text 3 Char"/>
    <w:basedOn w:val="DefaultParagraphFont"/>
    <w:link w:val="BodyText3"/>
    <w:rsid w:val="004D6727"/>
    <w:rPr>
      <w:rFonts w:ascii="Times New Roman" w:eastAsia="Times New Roman" w:hAnsi="Times New Roman" w:cs="Times New Roman"/>
      <w:color w:val="0000FF"/>
      <w:sz w:val="15"/>
      <w:szCs w:val="15"/>
    </w:rPr>
  </w:style>
  <w:style w:type="character" w:customStyle="1" w:styleId="hw">
    <w:name w:val="hw"/>
    <w:basedOn w:val="DefaultParagraphFont"/>
    <w:rsid w:val="004D6727"/>
  </w:style>
  <w:style w:type="character" w:customStyle="1" w:styleId="pron">
    <w:name w:val="pron"/>
    <w:basedOn w:val="DefaultParagraphFont"/>
    <w:rsid w:val="004D6727"/>
  </w:style>
  <w:style w:type="character" w:customStyle="1" w:styleId="hint">
    <w:name w:val="hint"/>
    <w:basedOn w:val="DefaultParagraphFont"/>
    <w:rsid w:val="004D6727"/>
  </w:style>
  <w:style w:type="character" w:styleId="Emphasis">
    <w:name w:val="Emphasis"/>
    <w:basedOn w:val="DefaultParagraphFont"/>
    <w:qFormat/>
    <w:rsid w:val="004D6727"/>
    <w:rPr>
      <w:i/>
      <w:iCs/>
    </w:rPr>
  </w:style>
  <w:style w:type="character" w:styleId="Strong">
    <w:name w:val="Strong"/>
    <w:basedOn w:val="DefaultParagraphFont"/>
    <w:qFormat/>
    <w:rsid w:val="004D6727"/>
    <w:rPr>
      <w:b/>
      <w:bCs/>
    </w:rPr>
  </w:style>
  <w:style w:type="paragraph" w:styleId="BalloonText">
    <w:name w:val="Balloon Text"/>
    <w:basedOn w:val="Normal"/>
    <w:link w:val="BalloonTextChar"/>
    <w:uiPriority w:val="99"/>
    <w:semiHidden/>
    <w:unhideWhenUsed/>
    <w:rsid w:val="00CF389E"/>
    <w:rPr>
      <w:rFonts w:ascii="Tahoma" w:hAnsi="Tahoma" w:cs="Tahoma"/>
      <w:sz w:val="16"/>
      <w:szCs w:val="16"/>
    </w:rPr>
  </w:style>
  <w:style w:type="character" w:customStyle="1" w:styleId="BalloonTextChar">
    <w:name w:val="Balloon Text Char"/>
    <w:basedOn w:val="DefaultParagraphFont"/>
    <w:link w:val="BalloonText"/>
    <w:uiPriority w:val="99"/>
    <w:semiHidden/>
    <w:rsid w:val="00CF389E"/>
    <w:rPr>
      <w:rFonts w:ascii="Tahoma" w:eastAsia="Times New Roman" w:hAnsi="Tahoma" w:cs="Tahoma"/>
      <w:sz w:val="16"/>
      <w:szCs w:val="16"/>
    </w:rPr>
  </w:style>
  <w:style w:type="character" w:customStyle="1" w:styleId="Heading1Char">
    <w:name w:val="Heading 1 Char"/>
    <w:basedOn w:val="DefaultParagraphFont"/>
    <w:link w:val="Heading1"/>
    <w:rsid w:val="004500D8"/>
    <w:rPr>
      <w:rFonts w:ascii="Times New Roman" w:eastAsia="Times New Roman" w:hAnsi="Times New Roman" w:cs="Times New Roman"/>
      <w:b/>
      <w:bCs/>
      <w:sz w:val="36"/>
      <w:szCs w:val="24"/>
    </w:rPr>
  </w:style>
</w:styles>
</file>

<file path=word/webSettings.xml><?xml version="1.0" encoding="utf-8"?>
<w:webSettings xmlns:r="http://schemas.openxmlformats.org/officeDocument/2006/relationships" xmlns:w="http://schemas.openxmlformats.org/wordprocessingml/2006/main">
  <w:divs>
    <w:div w:id="37246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F991-4B5D-47FD-9767-C283FDEE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3</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49</cp:revision>
  <dcterms:created xsi:type="dcterms:W3CDTF">2009-05-31T18:03:00Z</dcterms:created>
  <dcterms:modified xsi:type="dcterms:W3CDTF">2009-06-15T19:02:00Z</dcterms:modified>
</cp:coreProperties>
</file>